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e82307f02fd5560a17970e40d5c2d5b4a22d09"/>
    <w:p>
      <w:pPr>
        <w:pStyle w:val="Heading3"/>
      </w:pPr>
      <w:r>
        <w:t xml:space="preserve">Социальный помощник для немобильных граждан</w:t>
      </w:r>
    </w:p>
    <w:p>
      <w:pPr>
        <w:pStyle w:val="FirstParagraph"/>
      </w:pPr>
      <w:r>
        <w:t xml:space="preserve">10.03.2025</w:t>
      </w:r>
    </w:p>
    <w:p>
      <w:pPr>
        <w:pStyle w:val="BodyText"/>
      </w:pPr>
      <w:r>
        <w:t xml:space="preserve">ГБУ «Мой социальный помощник» - подведомственное учреждение столичного Департамента труда и социальной защиты населения, предоставляющее широкий спектр услуг социального обслуживания на дому, направленных на помощь жителям Москвы, нуждающимся в заботе и поддержке в повседневных делах.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Мы ждем тебя, если ты готов заботиться о людях, как о себе и своих близких. Мы ищем неравнодушных сотрудников, готовых ухаживать за малоподвижными и неподвижными жителями города на дому.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обязанности входит:</w:t>
      </w:r>
    </w:p>
    <w:p>
      <w:pPr>
        <w:pStyle w:val="BodyText"/>
      </w:pPr>
      <w:r>
        <w:t xml:space="preserve">Ухаживать за тяжелобольными, лежачими, малоподвижными и неподвижными</w:t>
      </w:r>
    </w:p>
    <w:p>
      <w:pPr>
        <w:pStyle w:val="BodyText"/>
      </w:pPr>
      <w:r>
        <w:t xml:space="preserve">жителями Москвы на дому</w:t>
      </w:r>
    </w:p>
    <w:p>
      <w:pPr>
        <w:pStyle w:val="BodyText"/>
      </w:pPr>
      <w:r>
        <w:t xml:space="preserve">Оказывать услуги гигиенического характера, в том числе замена подгузников (при</w:t>
      </w:r>
    </w:p>
    <w:p>
      <w:pPr>
        <w:pStyle w:val="BodyText"/>
      </w:pPr>
      <w:r>
        <w:t xml:space="preserve">необходимости)</w:t>
      </w:r>
    </w:p>
    <w:p>
      <w:pPr>
        <w:pStyle w:val="BodyText"/>
      </w:pPr>
      <w:r>
        <w:t xml:space="preserve">Оказывать услуги бытового характера, в том числе помощь в кормлении,</w:t>
      </w:r>
    </w:p>
    <w:p>
      <w:pPr>
        <w:pStyle w:val="BodyText"/>
      </w:pPr>
      <w:r>
        <w:t xml:space="preserve">пересаживании</w:t>
      </w:r>
    </w:p>
    <w:p>
      <w:pPr>
        <w:pStyle w:val="BodyText"/>
      </w:pPr>
      <w:r>
        <w:t xml:space="preserve">Фиксировать оказанные услуги в мобильном приложении</w:t>
      </w:r>
    </w:p>
    <w:p>
      <w:pPr>
        <w:pStyle w:val="BodyText"/>
      </w:pPr>
      <w:r>
        <w:t xml:space="preserve">Приветствуется опыт ухода за немобильными (лежачими) подопечными после инсульта,</w:t>
      </w:r>
    </w:p>
    <w:p>
      <w:pPr>
        <w:pStyle w:val="BodyText"/>
      </w:pPr>
      <w:r>
        <w:t xml:space="preserve">перелома шейки бедра и иных критических заболеваний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Преимущества:</w:t>
      </w:r>
    </w:p>
    <w:p>
      <w:pPr>
        <w:pStyle w:val="BodyText"/>
      </w:pPr>
      <w:r>
        <w:t xml:space="preserve">Стабильная работа в государственном учреждении</w:t>
      </w:r>
    </w:p>
    <w:p>
      <w:pPr>
        <w:pStyle w:val="BodyText"/>
      </w:pPr>
      <w:r>
        <w:t xml:space="preserve">Достойная заработная плата (104 100 до вычета налогов + дополнительные бонусы за</w:t>
      </w:r>
    </w:p>
    <w:p>
      <w:pPr>
        <w:pStyle w:val="BodyText"/>
      </w:pPr>
      <w:r>
        <w:t xml:space="preserve">особые условия ухода)</w:t>
      </w:r>
    </w:p>
    <w:p>
      <w:pPr>
        <w:pStyle w:val="BodyText"/>
      </w:pPr>
      <w:r>
        <w:t xml:space="preserve">Работа рядом с домом</w:t>
      </w:r>
    </w:p>
    <w:p>
      <w:pPr>
        <w:pStyle w:val="BodyText"/>
      </w:pPr>
      <w:r>
        <w:t xml:space="preserve">Компенсация оплаты проезда и услуг связи</w:t>
      </w:r>
    </w:p>
    <w:p>
      <w:pPr>
        <w:pStyle w:val="BodyText"/>
      </w:pPr>
      <w:r>
        <w:t xml:space="preserve">Переходи по ссылке, чтобы узнать подробности</w:t>
      </w:r>
      <w:r>
        <w:t xml:space="preserve"> </w:t>
      </w:r>
      <w:hyperlink r:id="rId20">
        <w:r>
          <w:rPr>
            <w:rStyle w:val="Hyperlink"/>
          </w:rPr>
          <w:t xml:space="preserve">https://clck.ru/3HEPJW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http://solntsevo.mos.ru/ads-new/detail/12847874.html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ads-new/detail/12847874.html" TargetMode="External" /><Relationship Type="http://schemas.openxmlformats.org/officeDocument/2006/relationships/hyperlink" Id="rId20" Target="https://clck.ru/3HEPJ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ads-new/detail/12847874.html" TargetMode="External" /><Relationship Type="http://schemas.openxmlformats.org/officeDocument/2006/relationships/hyperlink" Id="rId20" Target="https://clck.ru/3HEPJ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2025-04-03T17:40:34Z</dcterms:created>
  <dcterms:modified xsi:type="dcterms:W3CDTF">2025-04-03T17:40:34Z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