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f37bcd57357e8222e62f4b0d62e9e41913dea"/>
    <w:p>
      <w:pPr>
        <w:pStyle w:val="Heading3"/>
      </w:pPr>
      <w:r>
        <w:t xml:space="preserve">2 марта в Центре социального обслуживания состоится День открытых дверей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2 марта в Центре социального обслуживания состоится День открытых дверей.</w:t>
      </w:r>
    </w:p>
    <w:p>
      <w:pPr>
        <w:pStyle w:val="BodyText"/>
      </w:pPr>
      <w:r>
        <w:t xml:space="preserve">Мероприятие приурочено к двухлетию со дня образования проекта «Московское долголетие».</w:t>
      </w:r>
    </w:p>
    <w:p>
      <w:pPr>
        <w:pStyle w:val="BodyText"/>
      </w:pPr>
      <w:r>
        <w:t xml:space="preserve">День открытых дверей пройдет по адресу улица Богданова, дом 54. Он начнется в 10:00 и продлится до 18:00.</w:t>
      </w:r>
    </w:p>
    <w:p>
      <w:pPr>
        <w:pStyle w:val="BodyText"/>
      </w:pPr>
      <w:r>
        <w:t xml:space="preserve">Проект «Московское долголетие» является инициативой мэра Москвы Сергея Собянина и предназначен для активных москвичей.</w:t>
      </w:r>
    </w:p>
    <w:p>
      <w:pPr>
        <w:pStyle w:val="BodyText"/>
      </w:pPr>
      <w:r>
        <w:t xml:space="preserve">Он дает возможность представителям старшего поколения бесплатно посещать различные творческие, спортивные и обучающие занятия.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http://solntsevo.mos.ru/ads-new/detail/8756431.html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8756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8756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2025-07-29T22:04:50Z</dcterms:created>
  <dcterms:modified xsi:type="dcterms:W3CDTF">2025-07-29T22:04:50Z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