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что-нужно-знать-о-коррупции"/>
    <w:p>
      <w:pPr>
        <w:pStyle w:val="Heading3"/>
      </w:pPr>
      <w:r>
        <w:t xml:space="preserve">Памятки "Что нужно знать о коррупции"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http://solntsevo.mos.ru/anti-corruption/methodical-materials/detail/5681616.html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methodical-materials/detail/5681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methodical-materials/detail/5681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2025-07-23T20:00:10Z</dcterms:created>
  <dcterms:modified xsi:type="dcterms:W3CDTF">2025-07-23T20:00:10Z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