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вальдшнепу"/>
    <w:p>
      <w:pPr>
        <w:pStyle w:val="Heading3"/>
      </w:pPr>
      <w:r>
        <w:t xml:space="preserve">Памятка по вальдшнепу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Вальдшнеп – лесной кулик, перелётная птица, имеет покровительственный, неброский окрас с пятнами коричнево-серых тонов. Предпочитает сырые смешанные или лиственные леса, часто встречается у ручьёв и болот. Активен в сумерках и ночью, ведёт скрытный, ночной образ жизни, обычно одиночный, хотя иногда сбивается в небольшие группы. Вальдшнеп птица среднего размера (длина тела достигает до 38 см, масса 210-460 г.) с характерным длинным прямым клювом. Питается главным образом почвенными беспозвоночными (червями, личинками насекомых, многоножками), реже – растительными кормами (семена, корни). Пищу добывает, зондируя клювом почву. При промерзании почвы вальдшнеп лишается возможности добывать пищу и начинается его отлет.</w:t>
      </w:r>
    </w:p>
    <w:p>
      <w:pPr>
        <w:pStyle w:val="BodyText"/>
      </w:pPr>
      <w:r>
        <w:t xml:space="preserve">Как и многие другие птицы осенью вальдшнеп совершает сезонные миграции на зимовку осенью и весной обратно для создания выводков. Миграции проходит не массово, а наплывами, по мере установления холодов в регионах. Например, осенью отлеты начинаются с 20-х чисел сентября, сигналом служит продолжительность светового дня и снижение температуры. Пик миграции приходится на первую декаду октября, и к концу месяца на Европейской части остается совсем немного птиц.</w:t>
      </w:r>
    </w:p>
    <w:p>
      <w:pPr>
        <w:pStyle w:val="BodyText"/>
      </w:pPr>
      <w:r>
        <w:t xml:space="preserve">В Центральном регионе России перелет птиц традиционно проходит и через Москву, в связи с чем на природных, парковых территориях, а нередко и на территории жилой застройки города можно обнаружить обессиливших при перелете вальдшнепов. В этом случае не следует их изымать (брать в руки, куда-либо нести, «спасать»), так как после непродолжительного отдыха птица сама восстановит свои силы и продолжит перелет.</w:t>
      </w:r>
    </w:p>
    <w:p>
      <w:pPr>
        <w:pStyle w:val="BodyText"/>
      </w:pPr>
      <w:r>
        <w:t xml:space="preserve">В качестве положительных мер по оказанию помощи можно рассматривать только перемещение вальдшнепа на природную территорию, безлюдное или малопосещаемое место, траву, кустарник, чтобы обеспечить его физическую безопасность. В случае, если вальдшнеп способен к полету, перепархивает, то не надо его ловить, преследовать, после отдыха, восстановив свои силы птица самостоятельно продолжит полет.</w:t>
      </w:r>
    </w:p>
    <w:p>
      <w:pPr>
        <w:pStyle w:val="BodyText"/>
      </w:pPr>
      <w:r>
        <w:t xml:space="preserve">Поскольку птицы совершают перелеты в основном в темное время суток, горожане вальдшнепов почти не замечают. Однако молодые или ослабевшие птицы, залетая в город, не всегда могут сориентироваться, врезаясь в окна и витрины магазинов, что может привести к травмам. Раненых и погибших вальдшнепов нередко находят в городских скверах, парках и даже на довольно оживленных улицах города.</w:t>
      </w:r>
    </w:p>
    <w:p>
      <w:pPr>
        <w:pStyle w:val="BodyText"/>
      </w:pPr>
      <w:r>
        <w:t xml:space="preserve">В случае обнаружения явно травмированных вальдшнепов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http://solntsevo.mos.ru/information-for-citizens/detail/11077690.html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77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77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2024-06-06T20:57:17Z</dcterms:created>
  <dcterms:modified xsi:type="dcterms:W3CDTF">2024-06-06T20:57:17Z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