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34ee0ae6186df01b81ad01fd511fdd6a8a347"/>
    <w:p>
      <w:pPr>
        <w:pStyle w:val="Heading3"/>
      </w:pPr>
      <w:r>
        <w:t xml:space="preserve">Положение о проведении лыжных соревнований в рамках Всероссийской массовой акции "Лыжня России - 2023"</w:t>
      </w:r>
    </w:p>
    <w:p>
      <w:pPr>
        <w:pStyle w:val="FirstParagraph"/>
      </w:pPr>
      <w:r>
        <w:t xml:space="preserve">24.01.2023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http://solntsevo.mos.ru/information-for-citizens/detail/11363495.html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63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63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2025-08-06T17:01:33Z</dcterms:created>
  <dcterms:modified xsi:type="dcterms:W3CDTF">2025-08-06T17:01:33Z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