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6150f7d9725b72ef2f3b748e4ded5e60ef829e"/>
    <w:p>
      <w:pPr>
        <w:pStyle w:val="Heading3"/>
      </w:pPr>
      <w:r>
        <w:t xml:space="preserve">"ГАУК "МОСГОРТУР" запускает проект для детей "Московские каникулы"</w:t>
      </w:r>
    </w:p>
    <w:p>
      <w:pPr>
        <w:pStyle w:val="FirstParagraph"/>
      </w:pPr>
      <w:r>
        <w:t xml:space="preserve">31.05.2024</w:t>
      </w:r>
    </w:p>
    <w:p>
      <w:pPr>
        <w:pStyle w:val="BodyText"/>
      </w:pPr>
      <w:r>
        <w:t xml:space="preserve">В летний период 2024 года Государственное автономное учреждение культуры города Москвы "Московское агентство организации отдыха и туризма" (далее – ГАУК "МОСГОРТУР") запускает пилотный проект по организации культурно-познавательных и досуговых программ для детей "Московские каникулы".</w:t>
      </w:r>
    </w:p>
    <w:p>
      <w:pPr>
        <w:pStyle w:val="BodyText"/>
      </w:pPr>
      <w:r>
        <w:t xml:space="preserve">В рамках Проекта предусмотрена работа городских летних клубов полного дня и короткого пребывания на базе столичных учреждений культуры, а также открыта запись на посещение двухчасовых интенсивов в городских парках.</w:t>
      </w:r>
    </w:p>
    <w:p>
      <w:pPr>
        <w:pStyle w:val="BodyText"/>
      </w:pPr>
      <w:r>
        <w:t xml:space="preserve">Мероприятия реализуются опытными вожатыми, прошедшими обучение в Центральной школе московских вожатых.</w:t>
      </w:r>
    </w:p>
    <w:p>
      <w:pPr>
        <w:pStyle w:val="BodyText"/>
      </w:pPr>
      <w:r>
        <w:t xml:space="preserve">Подробная информация о Проекте размещена на официальном сайте https://московскиеканикулы.рф.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http://solntsevo.mos.ru/information-for-citizens/detail/12399094.html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information-for-citizens/detail/1239909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information-for-citizens/detail/1239909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2025-05-23T08:03:25Z</dcterms:created>
  <dcterms:modified xsi:type="dcterms:W3CDTF">2025-05-23T08:03:25Z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