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ecc88e42beebe9ce8c146bf0c00c10d1afadc"/>
    <w:p>
      <w:pPr>
        <w:pStyle w:val="Heading3"/>
      </w:pPr>
      <w:r>
        <w:t xml:space="preserve">Обход главы управы района Солнцево прошёл 22 марта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В субботу, 22 марта, глава управы района Солнцево Федор Павлович Бораев, первый заместитель главы управы Солнцево по вопросам жилищно-коммунального хозяйства, благоустройства и строительства Александр Александрович Ивановский, представители ГБУ «Жилищник района Солнцево» провели обход территории района по ранее анонсированному маршруту.</w:t>
      </w:r>
    </w:p>
    <w:p>
      <w:pPr>
        <w:pStyle w:val="BodyText"/>
      </w:pPr>
      <w:r>
        <w:t xml:space="preserve">Благоустройство - это не однократное мероприятие, а непрерывный процесс. Постоянное внимание к состоянию территории, своевременная реакция на замечания жителей, а также реализация новых проектов позволяют создать и сохранить привлекательным и комфортным район.</w:t>
      </w:r>
    </w:p>
    <w:p>
      <w:pPr>
        <w:pStyle w:val="BodyText"/>
      </w:pPr>
      <w:r>
        <w:t xml:space="preserve">Маршрут обхода прошел вдоль дома по улице Производственная, д. 5. В ходе осмотра были выявлены направления работ: обновление детских площадок, установка новых скамеек и урн, озеленение дворовых территорий. Особое внимание было уделено срокам выполнения работ и качеству их исполнения.</w:t>
      </w:r>
    </w:p>
    <w:p>
      <w:pPr>
        <w:pStyle w:val="BodyText"/>
      </w:pPr>
      <w:r>
        <w:t xml:space="preserve">По итогам обхода обсудили запланированное благоустройство.</w:t>
      </w:r>
    </w:p>
    <w:p>
      <w:pPr>
        <w:pStyle w:val="BodyText"/>
      </w:pPr>
      <w:r>
        <w:t xml:space="preserve">Все озвученные вопросы взяты на контроль, дальнейшая работа по ним будет вестись совместно с жителями.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http://solntsevo.mos.ru/information-for-citizens/detail/12872247.html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72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72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2025-06-19T03:08:34Z</dcterms:created>
  <dcterms:modified xsi:type="dcterms:W3CDTF">2025-06-19T03:08:34Z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