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df6744f2f0d237e85d563a94c14be41067ff"/>
    <w:p>
      <w:pPr>
        <w:pStyle w:val="Heading3"/>
      </w:pPr>
      <w:r>
        <w:t xml:space="preserve">Обход главы управы района Солнцево пройдет 29 марта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В субботу, 29 марта, в 10:00 состоится обход территории района главой управы района Солнцево Федором Павловичем Бораевым, первым заместителем главы управы Солнцево по вопросам ЖКХиБ Александром Александровичем Ивановским,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на территории парка 60-лет Октября (около теннисных столов).</w:t>
      </w:r>
    </w:p>
    <w:p>
      <w:pPr>
        <w:pStyle w:val="BodyText"/>
      </w:pPr>
      <w:r>
        <w:t xml:space="preserve">На обходе участники проверят состояние территории и обсудят другие волнующие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http://solntsevo.mos.ru/information-for-citizens/detail/12881997.html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81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81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2025-03-28T07:48:59Z</dcterms:created>
  <dcterms:modified xsi:type="dcterms:W3CDTF">2025-03-28T07:48:59Z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