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a7848fb631638365e7d4b87adb4c6b7a8387b"/>
    <w:p>
      <w:pPr>
        <w:pStyle w:val="Heading3"/>
      </w:pPr>
      <w:r>
        <w:t xml:space="preserve">5 апреля прошёл обход территории района Солнцево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5 апреля руководство управы района Солнцево совместно с представителями ГБУ «Жилищник района Солнцево» провели обход территории района по заранее анонсированному маршруту.</w:t>
      </w:r>
    </w:p>
    <w:p>
      <w:pPr>
        <w:pStyle w:val="BodyText"/>
      </w:pPr>
      <w:r>
        <w:t xml:space="preserve">В ходе осмотра были выявлены ключевые направления работы. Были подняты вопросы ремонта МАФ на детских площадоках, ограждения отдельных участков, а также озеленение дворовых территорий. Особое внимание было уделено срокам выполнения работ и качеству их исполнения. Все озвученные вопросы были взяты под контроль.</w:t>
      </w:r>
    </w:p>
    <w:p>
      <w:pPr>
        <w:pStyle w:val="BodyText"/>
      </w:pPr>
      <w:r>
        <w:t xml:space="preserve">Благодарим всех участников встречи за активность!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управа района Солнцево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http://solntsevo.mos.ru/information-for-citizens/detail/12903320.html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03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03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2025-06-19T02:30:38Z</dcterms:created>
  <dcterms:modified xsi:type="dcterms:W3CDTF">2025-06-19T02:30:38Z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