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36e02bb5374dc1e846a06bc9bae1e6e457afe"/>
    <w:p>
      <w:pPr>
        <w:pStyle w:val="Heading3"/>
      </w:pPr>
      <w:r>
        <w:t xml:space="preserve">Александр Ивановский проверил ход благоустройства на Солнцевском проспекте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11 апреля 2025 года первый заместитель главы управы Солнцево по вопросам жилищно-коммунального хозяйства, благоустройства и строительства Александр Александрович Ивановский совместно с жителями осмотрел дворы и дома на Солнцевском проспекте:</w:t>
      </w:r>
      <w:r>
        <w:br/>
      </w:r>
      <w:r>
        <w:br/>
      </w:r>
      <w:r>
        <w:t xml:space="preserve">Маршрут обхода:</w:t>
      </w:r>
      <w:r>
        <w:br/>
      </w:r>
      <w:r>
        <w:t xml:space="preserve">Солнцевский проспект, д. 30</w:t>
      </w:r>
      <w:r>
        <w:br/>
      </w:r>
      <w:r>
        <w:t xml:space="preserve">Солнцевский проспект, д. 28</w:t>
      </w:r>
      <w:r>
        <w:br/>
      </w:r>
      <w:r>
        <w:br/>
      </w:r>
      <w:r>
        <w:t xml:space="preserve">Основные, поднятые вопросы: Благоустройство и текущие работы</w:t>
      </w:r>
      <w:r>
        <w:br/>
      </w:r>
      <w:r>
        <w:t xml:space="preserve">Александр Александрович осмотрел дворовую территорию (Солнцевский проспект, д. 30), где уже приступили к работам по благоустройству, запланированным на лето 2025 года.</w:t>
      </w:r>
      <w:r>
        <w:br/>
      </w:r>
      <w:r>
        <w:br/>
      </w:r>
      <w:r>
        <w:t xml:space="preserve">Также первый заместитель главы отметил необходимость замены дорожно-тропиночной сети и поручил устранить проблему в текущее благоустройство.</w:t>
      </w:r>
      <w:r>
        <w:br/>
      </w:r>
      <w:r>
        <w:br/>
      </w:r>
      <w:r>
        <w:t xml:space="preserve">Следующий обход запланирован на 18 апреля 2025 года, маршрут будет анонсирован дополнительно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hf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http://solntsevo.mos.ru/information-for-citizens/detail/12911655.html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911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911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2025-06-19T05:14:22Z</dcterms:created>
  <dcterms:modified xsi:type="dcterms:W3CDTF">2025-06-19T05:14:22Z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