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5bfaf1b2e34213be55470e817b81a8d2b817b"/>
    <w:p>
      <w:pPr>
        <w:pStyle w:val="Heading3"/>
      </w:pPr>
      <w:r>
        <w:t xml:space="preserve">Обход главы управы района Солнцево пройдет 28 апреля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В понедельник, 28 апреля, в 10:00 состоится обход территории района первым заместителем главы управы Солнцево по вопросам ЖКХиБ, строительства Александром Александровичем Ивановским, руководством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 Ул. Родниковая д.9А (подъезд №1)</w:t>
      </w:r>
    </w:p>
    <w:p>
      <w:pPr>
        <w:pStyle w:val="BodyText"/>
      </w:pPr>
      <w:r>
        <w:t xml:space="preserve">На обходе участники проверят состояние территории и обсудят другие волнующие вопросы.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30224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4-25_16-25-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4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http://solntsevo.mos.ru/information-for-citizens/detail/12936896.html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936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936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2025-04-25T12:44:19Z</dcterms:created>
  <dcterms:modified xsi:type="dcterms:W3CDTF">2025-04-25T12:44:19Z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