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9a72a4e30c656a3d53f1b105b50a36b79ad0b2"/>
    <w:p>
      <w:pPr>
        <w:pStyle w:val="Heading3"/>
      </w:pPr>
      <w:r>
        <w:t xml:space="preserve">10 июня состоялся обход территории района Солнцево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Во вторник, 10 июня, руководство управы района Солнцево совместно с Молодёжной палатой, ГБУ "Жилищник района Солнцево" провели обход территории района.</w:t>
      </w:r>
    </w:p>
    <w:p>
      <w:pPr>
        <w:pStyle w:val="BodyText"/>
      </w:pPr>
      <w:r>
        <w:t xml:space="preserve">К обходу присоединились жители, обратившись с предложениями установить скамейки и дополнительные урны для мусора возле своих домов. Все обращения зафиксированы и обязательно будут учтены при дальнейшем благоустройстве района.</w:t>
      </w:r>
    </w:p>
    <w:p>
      <w:pPr>
        <w:pStyle w:val="BodyText"/>
      </w:pPr>
      <w:r>
        <w:t xml:space="preserve">Подобная практика позволяет оперативно реагировать на пожелания горожан и улучшать качество городской среды.</w:t>
      </w:r>
    </w:p>
    <w:p>
      <w:pPr>
        <w:pStyle w:val="BodyText"/>
      </w:pPr>
      <w:r>
        <w:t xml:space="preserve">Благодарим жителей за их активность и готовность к конструктивному диалогу. Подобные встречи помогают нам эффективно решать возникающие вопросы и создавать комфортные условия для жизни в нашем районе.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sol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sol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http://solntsevo.mos.ru/information-for-citizens/detail/13024962.html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24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24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2025-06-13T18:55:25Z</dcterms:created>
  <dcterms:modified xsi:type="dcterms:W3CDTF">2025-06-13T18:55:25Z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