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1ec9b463c707041360394a49508e2e9795f1b"/>
    <w:p>
      <w:pPr>
        <w:pStyle w:val="Heading3"/>
      </w:pPr>
      <w:r>
        <w:t xml:space="preserve">Обход главы управы района Солнцево пройдет 27 июня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В пятницу, 27 июня, в 10:00 состоится обход территории района главой управы района Солнцево Федором Павловичем Бораевым совместно с представителями ГБУ «Жилищник района Солнцево» по представленному маршруту.</w:t>
      </w:r>
    </w:p>
    <w:p>
      <w:pPr>
        <w:pStyle w:val="BodyText"/>
      </w:pPr>
      <w:r>
        <w:t xml:space="preserve">Начало обхода в 10:00 по адресу:</w:t>
      </w:r>
    </w:p>
    <w:p>
      <w:pPr>
        <w:pStyle w:val="BodyText"/>
      </w:pPr>
      <w:r>
        <w:t xml:space="preserve">- ул. Главмосстроя, д.9, далее:</w:t>
      </w:r>
    </w:p>
    <w:p>
      <w:pPr>
        <w:pStyle w:val="BodyText"/>
      </w:pPr>
      <w:r>
        <w:t xml:space="preserve">- ул. Главмосстроя, д.7 корпус 4</w:t>
      </w:r>
    </w:p>
    <w:p>
      <w:pPr>
        <w:pStyle w:val="BodyText"/>
      </w:pPr>
      <w:r>
        <w:t xml:space="preserve">- ул. Главмосстроя, д.7 корпус 3</w:t>
      </w:r>
    </w:p>
    <w:p>
      <w:pPr>
        <w:pStyle w:val="BodyText"/>
      </w:pPr>
      <w:r>
        <w:t xml:space="preserve">У всех желающих будет возможность задать интересующие вопросы и обсудить важные темы, касающиеся района.</w:t>
      </w:r>
    </w:p>
    <w:p>
      <w:pPr>
        <w:pStyle w:val="BodyText"/>
      </w:pPr>
      <w:r>
        <w:rPr>
          <w:iCs/>
          <w:i/>
        </w:rPr>
        <w:t xml:space="preserve">Фото:</w:t>
      </w:r>
    </w:p>
    <w:p>
      <w:pPr>
        <w:pStyle w:val="BodyText"/>
      </w:pPr>
      <w:r>
        <w:drawing>
          <wp:inline>
            <wp:extent cx="5132832" cy="42489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photo_2025-06-23_18-15-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832" cy="4248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http://solntsevo.mos.ru/information-for-citizens/detail/13053652.html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3053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3053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2025-06-26T13:14:17Z</dcterms:created>
  <dcterms:modified xsi:type="dcterms:W3CDTF">2025-06-26T13:14:17Z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