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baf3b72c21a726083e5fc833ace055685caab"/>
    <w:p>
      <w:pPr>
        <w:pStyle w:val="Heading3"/>
      </w:pPr>
      <w:r>
        <w:t xml:space="preserve">Обход главы управы района Солнцево пройдет 4 июля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t xml:space="preserve">В пятницу, 4 июля, в 10:00 состоится обход территории района главой управы района Солнцево Федором Павловичем Бораевым совместно с представителями ГБУ «Жилищник района Солнцево» по представленному маршруту.</w:t>
      </w:r>
    </w:p>
    <w:p>
      <w:pPr>
        <w:pStyle w:val="BodyText"/>
      </w:pPr>
      <w:r>
        <w:t xml:space="preserve">Начало обхода в 10:00 по адресу:</w:t>
      </w:r>
    </w:p>
    <w:p>
      <w:pPr>
        <w:pStyle w:val="BodyText"/>
      </w:pPr>
      <w:r>
        <w:t xml:space="preserve">- ул. Главмосстроя, д.16А</w:t>
      </w:r>
    </w:p>
    <w:p>
      <w:pPr>
        <w:pStyle w:val="BodyText"/>
      </w:pPr>
      <w:r>
        <w:t xml:space="preserve">- ул. Главмосстроя, д.22 корпус 1</w:t>
      </w:r>
    </w:p>
    <w:p>
      <w:pPr>
        <w:pStyle w:val="BodyText"/>
      </w:pPr>
      <w:r>
        <w:t xml:space="preserve">- ул. Главмосстроя, д.20</w:t>
      </w:r>
    </w:p>
    <w:p>
      <w:pPr>
        <w:pStyle w:val="BodyText"/>
      </w:pPr>
      <w:r>
        <w:t xml:space="preserve">- ул. Главмосстроя, д.18</w:t>
      </w:r>
    </w:p>
    <w:p>
      <w:pPr>
        <w:pStyle w:val="BodyText"/>
      </w:pPr>
      <w:r>
        <w:t xml:space="preserve">У всех желающих будет возможность задать интересующие вопросы и обсудить важные темы, касающиеся района.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управа района Солнцево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http://solntsevo.mos.ru/information-for-citizens/detail/13082426.html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3082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3082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2025-07-04T14:55:30Z</dcterms:created>
  <dcterms:modified xsi:type="dcterms:W3CDTF">2025-07-04T14:55:30Z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