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лнцево"/>
    <w:p>
      <w:pPr>
        <w:pStyle w:val="Heading3"/>
      </w:pPr>
      <w:r>
        <w:t xml:space="preserve">Уважаемые жители района Солнцево!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20 РЭР УКС ЗО МКС-филиал ПАО «МОЭСК» сообщает, что с</w:t>
      </w:r>
      <w:r>
        <w:t xml:space="preserve"> </w:t>
      </w:r>
      <w:r>
        <w:rPr>
          <w:bCs/>
          <w:b/>
        </w:rPr>
        <w:t xml:space="preserve">27.07.2020 по 31.07.2020 с 11-00 до 15.00</w:t>
      </w:r>
      <w:r>
        <w:t xml:space="preserve"> </w:t>
      </w:r>
      <w:r>
        <w:t xml:space="preserve">(не более 4-х часов в день), в связи с плановыми ремонтными работами на ВЛИ-0,4 кВ КТП-29290, будет перерыв в электроснабжении потребителей в пос. Мещерский: улицы Прудовая, Очаковская, Мещерский проспект, 6-й Дачно-Мещерский проезд.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http://solntsevo.mos.ru/information-for-citizens/detail/9067246.html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067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067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2025-07-29T10:48:15Z</dcterms:created>
  <dcterms:modified xsi:type="dcterms:W3CDTF">2025-07-29T10:48:15Z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