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ad9e86009c8301f96f662a04195d806c79a3c"/>
    <w:p>
      <w:pPr>
        <w:pStyle w:val="Heading3"/>
      </w:pPr>
      <w:r>
        <w:t xml:space="preserve">Краснодарское высшее военное училище имени генерала армии С.М.Штеменко готовит военных специалистов по защите информации для всех видов и родов войск Вооруженных сил РФ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  <w:hyperlink r:id="rId20"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http://solntsevo.mos.ru/information-for-citizens/detail/9352714.html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2;&#1086;&#1077;&#1085;&#1085;&#1086;&#1077;%20&#1091;&#1095;&#1080;&#1083;&#1080;&#1097;&#1077;.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352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2;&#1086;&#1077;&#1085;&#1085;&#1086;&#1077;%20&#1091;&#1095;&#1080;&#1083;&#1080;&#1097;&#1077;.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352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2025-07-09T06:53:12Z</dcterms:created>
  <dcterms:modified xsi:type="dcterms:W3CDTF">2025-07-09T06:53:12Z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