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5e69126068994d86d419c5b3f7bc30607e7c"/>
    <w:p>
      <w:pPr>
        <w:pStyle w:val="Heading3"/>
      </w:pPr>
      <w:r>
        <w:t xml:space="preserve">Требования к оказанию косметологических услуг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В настоящее время услуги по косметологии у населения стали более востребованными, и в связи с новыми технологиями, объём оказываемых косметологических процедур (манипуляций) очень разнообразный, широко используется аппаратная косметология. Недобросовестные юридические лица, а также индивидуальные предприниматели, с желанием получить прибыль, привлекают население к получению этих услуг (чаще на сайте), предлагая хорошие скидки, гарантируя профильных и квалифицированных специалистов, использование современного медицинского оборудования, при этом не соблюдая требования санитарного законодательства при оказании косметологических услуг, в том числе использование медицинских кабинетов по назначению, не имея разрешения (лицензии, санитарно-эпидемиологического заключения) на данный вид медицинской деятельности и отсутствие профильных медицинских работников.</w:t>
      </w:r>
    </w:p>
    <w:p>
      <w:pPr>
        <w:pStyle w:val="BodyText"/>
      </w:pPr>
      <w:r>
        <w:t xml:space="preserve">Количество жалоб на получение некачественных косметологических услуг в территориальный отдел Управления Роспотребнадзора по г. Москве в ЗАО г. Москвы с каждым годом увеличивается. Потребитель, обращаясь за помощью, не обращает внимание, а может и не знает, на что в первую очередь необходимо обратить внимание при заключении договора с исполнителем на получение косметологических услуг.</w:t>
      </w:r>
    </w:p>
    <w:p>
      <w:pPr>
        <w:pStyle w:val="BodyText"/>
      </w:pPr>
      <w:r>
        <w:t xml:space="preserve">В связи с этим разъясняем, что в соответствии с Федеральным законом от 04.05.2011г. № 99-ФЗ «О лицензировании отдельных видов деятельности», деятельность по оказанию медицинских услуг подлежит обязательному лицензированию на осуществление медицинской деятельности.</w:t>
      </w:r>
    </w:p>
    <w:p>
      <w:pPr>
        <w:pStyle w:val="BodyText"/>
      </w:pPr>
      <w:r>
        <w:t xml:space="preserve">Лицензирование медицинской деятельности необходимо, так как оказываемые услуги представляют потенциальную опасность для человека и могут повлиять на здоровье человека или представлять угрозу жизни.</w:t>
      </w:r>
    </w:p>
    <w:p>
      <w:pPr>
        <w:pStyle w:val="BodyText"/>
      </w:pPr>
      <w:r>
        <w:t xml:space="preserve">Медицинская помощь по профилю «косметология» включает в себя комплекс лечебно-диагностических и реабилитационных мероприятий, направленных на сохранение или восстановление структурной целостности и функциональной активности покровных тканей человеческого организма. Каждая процедура имеет показания и противопоказания к ее применению, часто связанные с онкологией.</w:t>
      </w:r>
    </w:p>
    <w:p>
      <w:pPr>
        <w:pStyle w:val="BodyText"/>
      </w:pPr>
      <w:r>
        <w:t xml:space="preserve">Оказание услуг без лицензии на медицинскую деятельность, а именно выполнение косметологических манипуляций без учета особенностей ухода за инструментами и оборудованием, а также при отсутствии обученного этому персонала, может способствовать возникновению и распространению целого ряда инфекционных и паразитарных заболеваний.</w:t>
      </w:r>
    </w:p>
    <w:p>
      <w:pPr>
        <w:pStyle w:val="BodyText"/>
      </w:pPr>
      <w:r>
        <w:t xml:space="preserve">Несоблюдение требований обработки кожных покровов пациента, гигиенической обработки рук персонала, использование изделий медицинского назначения и их обработка, соблюдение асептических (стерильных) условий при проведении инъекционных манипуляций, обработка применяемого для лечения оборудования и его съемных частей, использование медицинского оборудования (приборов) при отсутствии на него разрешительной документации, применение неразрешенных лекарственных препаратов, препаратов с истекшим сроком годности или с нарушением условий их хранения, может оказать вредное воздействие на человека с причинением вреда здоровью и послужить возникновением, распространением инфекционных заболеваний, в том числе внутрибольничных инфекций, связанных с оказанием медицинских услуг, возбудителями которых могут быть бактерии (стафилококки, стрептококки, клебсиелла, протей и др.), вирусы (ВИЧ, гепатиты, герпес и др.). Заболевания вирусными гепатитами в дальнейшем приводят к циррозу печени, первичному раку и летальности. ВИЧ – инфекция является неизлечимым заболеванием.</w:t>
      </w:r>
    </w:p>
    <w:p>
      <w:pPr>
        <w:pStyle w:val="BodyText"/>
      </w:pPr>
      <w:r>
        <w:t xml:space="preserve">Помимо этого, при несоблюдении санитарных норм и технологий проведения косметологических процедур может целая группа кожных и гнойных заболеваний, вызванных различными микроорганизмами (бактерии, вирусы, грибами, клещи). Так, например, в местах инъекций при нарушении правил асептики, возможно возникновение постинфекционных абсцессов – тяжелых заболеваний, требующих оперативного пособия, и приводящих к значительным косметологическим дефектам.</w:t>
      </w:r>
    </w:p>
    <w:p>
      <w:pPr>
        <w:pStyle w:val="BodyText"/>
      </w:pPr>
      <w:r>
        <w:t xml:space="preserve">Каждое вмешательство несет высокие риски кожных заболеваний, обезображивание лица и инвалидизации (искажение черт лица) и в дальнейшем обращение к специалистам пластической хирургии.</w:t>
      </w:r>
    </w:p>
    <w:p>
      <w:pPr>
        <w:pStyle w:val="BodyText"/>
      </w:pPr>
      <w:r>
        <w:t xml:space="preserve">Кроме этого, необходимо отметить, что зачастую потребитель записывается на прием к специалисту, ознакомившись лишь с информацией, размещенной на сайте косметологической организации.</w:t>
      </w:r>
    </w:p>
    <w:p>
      <w:pPr>
        <w:pStyle w:val="BodyText"/>
      </w:pPr>
      <w:r>
        <w:t xml:space="preserve">Анализ обращений потребителей, направленных в адрес территориального отдела Управления Роспотребнадзора по г. Москве в ЗАО г. Москвы показал, что зачастую информация, размещенная на сайте исполнителя не в полной мере соответствует действительности.</w:t>
      </w:r>
    </w:p>
    <w:p>
      <w:pPr>
        <w:pStyle w:val="BodyText"/>
      </w:pPr>
      <w:r>
        <w:t xml:space="preserve">Чаще всего это касается стоимости косметологических услуг, в связи с чем до получения услуги необходимо внимательно ознакомиться с прейскурантом цен, а также с выставленным счетом на предмет соответствия перечня оказанных услуг и их стоимости.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http://solntsevo.mos.ru/presscenter/news-on-main/detail/11285311.html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285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285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2025-06-07T19:07:21Z</dcterms:created>
  <dcterms:modified xsi:type="dcterms:W3CDTF">2025-06-07T19:07:21Z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