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2f1eda32a70b275b5d79d2247915ceae354d"/>
    <w:p>
      <w:pPr>
        <w:pStyle w:val="Heading3"/>
      </w:pPr>
      <w:r>
        <w:t xml:space="preserve">С начала 2024 года 140 тысяч женщин и новорожденных Московского региона получили услуги по родовым сертификатам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1 января 2006 года во всех регионах Российской Федерации были введены родовые сертификаты. С начала 2024 года с их помощью в Московском регионе услуги в медучреждениях получили более 89,3 тысячи женщин и 49,9 тысячи новорожденных. На обеспечение этих целей Отделение СФР по Москве и Московской области направило свыше 478 миллионов рублей.</w:t>
      </w:r>
    </w:p>
    <w:p>
      <w:pPr>
        <w:pStyle w:val="BodyText"/>
      </w:pPr>
      <w:r>
        <w:t xml:space="preserve">Родовый сертификат – это документ, который предоставляет беременной женщине право выбрать медучреждение, в котором она будет наблюдаться до и после беременности, а также рожать. Электронный сертификат формируется врачами при первом посещении женской консультации по месту жительства. Если сертификат не был открыт женской консультацией, его сформирует роддом. Сертификат может быть также оформлен в детской поликлинике, где будут проводиться профилактические осмотры ребенка.</w:t>
      </w:r>
    </w:p>
    <w:p>
      <w:pPr>
        <w:pStyle w:val="BodyText"/>
      </w:pPr>
      <w:r>
        <w:t xml:space="preserve">«Раньше женщине нужно было самостоятельно представлять бланк сертификата в медучреждение. Теперь это не требуется, поскольку все необходимые сведения Отделение СФР получает автоматически. Это, в частности, данные о постановке на учет в женской консультации, а также данные о том, что роды успешно приняты и были оказаны услуги по профилактическому наблюдению ребенка в течение первого года жизни, — отметил управляющий региональным ОСФР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— Переход на электронную форму родового сертификата значительно упростил для медицинских работников процедуру заполнения документа, а для женщин — отменил необходимость носить с собой и предъявлять бумажный бланк».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http://solntsevo.mos.ru/presscenter/news-on-main/detail/12490260.html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2025-04-21T20:55:47Z</dcterms:created>
  <dcterms:modified xsi:type="dcterms:W3CDTF">2025-04-21T20:55:47Z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