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fee11f7682b2f32f6f4717c83f0d84a47e9cf"/>
    <w:p>
      <w:pPr>
        <w:pStyle w:val="Heading3"/>
      </w:pPr>
      <w:r>
        <w:t xml:space="preserve">Как и куда обратиться за выплатами по уходу за ребенком?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Работающим родителям:</w:t>
      </w:r>
    </w:p>
    <w:p>
      <w:pPr>
        <w:pStyle w:val="BodyText"/>
      </w:pPr>
      <w:r>
        <w:t xml:space="preserve">Пособие выплачивается на основании заявления, которое нужно подать работодателю вместе с заявлением о предоставлении отпуска по уходу за ребенком.</w:t>
      </w:r>
      <w:r>
        <w:br/>
      </w:r>
      <w:r>
        <w:t xml:space="preserve">После этого в течение 3 рабочих дней работодатель направляет в Социальный фонд России сведения и документы, необходимые для назначения и выплаты ежемесячного пособия.</w:t>
      </w:r>
      <w:r>
        <w:br/>
      </w:r>
      <w:r>
        <w:br/>
      </w:r>
      <w:r>
        <w:t xml:space="preserve">СФР назначает и выплачивает пособие в течение 10 рабочих дней со дня предоставления работодателем необходимых сведений.</w:t>
      </w:r>
    </w:p>
    <w:p>
      <w:pPr>
        <w:pStyle w:val="BodyText"/>
      </w:pPr>
      <w:r>
        <w:t xml:space="preserve">Неработающие родители могут:</w:t>
      </w:r>
      <w:r>
        <w:br/>
      </w:r>
      <w:r>
        <w:t xml:space="preserve">подать заявление через портал госуслуг gosuslugi.ru</w:t>
      </w:r>
      <w:r>
        <w:br/>
      </w:r>
      <w:r>
        <w:t xml:space="preserve">обратиться лично либо через законного представителя с заявлением и документами, подтверждающими право на пособие, в клиентскую службу СФР по месту жительства (месту пребывания, месту фактического проживания) либо в МФЦ,</w:t>
      </w:r>
      <w:r>
        <w:br/>
      </w:r>
      <w:r>
        <w:t xml:space="preserve">отправить заявление по почте.</w:t>
      </w:r>
    </w:p>
    <w:p>
      <w:pPr>
        <w:pStyle w:val="BodyText"/>
      </w:pPr>
      <w:r>
        <w:t xml:space="preserve">Решение о назначении пособия выносится в течение 10 рабочих дней с момента регистрации заявления и поступления в Социальный фонд России необходимых сведений от организаций и документов заявителя.</w:t>
      </w:r>
      <w:r>
        <w:br/>
      </w:r>
      <w:r>
        <w:t xml:space="preserve">Если документы и сведения, запрашиваемые в рамках межведомственного взаимодействия, не поступят в Социальный фонд России, срок назначения</w:t>
      </w:r>
      <w:r>
        <w:br/>
      </w:r>
      <w:r>
        <w:t xml:space="preserve">пособия может быть продлен до 30 рабочих дней.</w:t>
      </w:r>
    </w:p>
    <w:p>
      <w:pPr>
        <w:pStyle w:val="BodyText"/>
      </w:pPr>
      <w:r>
        <w:t xml:space="preserve">Подробнее — на сайте sfr.gov.ru</w:t>
      </w:r>
      <w:r>
        <w:br/>
      </w:r>
      <w:r>
        <w:t xml:space="preserve">Единый контакт-центр по социальным вопросам</w:t>
      </w:r>
      <w:r>
        <w:br/>
      </w:r>
      <w:r>
        <w:t xml:space="preserve">(звонок по России бесплатный)</w:t>
      </w:r>
      <w:r>
        <w:br/>
      </w:r>
      <w:r>
        <w:t xml:space="preserve">8-800-10-000-01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http://solntsevo.mos.ru/presscenter/news-on-main/detail/12517244.html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2025-01-02T22:58:12Z</dcterms:created>
  <dcterms:modified xsi:type="dcterms:W3CDTF">2025-01-02T22:58:12Z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