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f493435bb29163b68df6910b8058281599454"/>
    <w:p>
      <w:pPr>
        <w:pStyle w:val="Heading3"/>
      </w:pPr>
      <w:r>
        <w:t xml:space="preserve">Порядка 1500 сотрудников столичного пожарно-спасательного гарнизона обеспечили пожарную безопасность мероприятий Дня знаний</w:t>
      </w:r>
    </w:p>
    <w:p>
      <w:pPr>
        <w:pStyle w:val="FirstParagraph"/>
      </w:pPr>
      <w:r>
        <w:t xml:space="preserve">04.09.2024</w:t>
      </w:r>
    </w:p>
    <w:p>
      <w:pPr>
        <w:pStyle w:val="BodyText"/>
      </w:pPr>
      <w:r>
        <w:rPr>
          <w:bCs/>
          <w:b/>
        </w:rPr>
        <w:t xml:space="preserve">В преддверии нового 2024/2025 учебного года в целях обеспечения пожарной безопасности образовательных учреждений столичным Главком во взаимодействии с департаментами социальной сферы Правительства Москвы был реализован необходимый комплекс мероприятий. Данная программа работы была утверждена на заседании КЧСиПБ под руководством заместителя Мэра Москвы Бирюкова Петра Павловича 14 августа текущего года.</w:t>
      </w:r>
    </w:p>
    <w:p>
      <w:pPr>
        <w:pStyle w:val="BodyText"/>
      </w:pPr>
      <w:r>
        <w:t xml:space="preserve">Сотрудники Управления надзорной деятельности провели в столичных школах обширную работу по контролю за обеспечением пожарной безопасности - 6776 профилактических мероприятий.</w:t>
      </w:r>
    </w:p>
    <w:p>
      <w:pPr>
        <w:pStyle w:val="BodyText"/>
      </w:pPr>
      <w:r>
        <w:t xml:space="preserve">В целях отработки устойчивых знаний и навыков о действиях при пожаре и в чрезвычайной ситуации с персоналом проведено более 900 практических тренировок по эвакуации в случае возникновения пожара и более 1800 инструктивных занятий с ответственными должностными лицами и обслуживающим персоналом по вопросам обеспечения пожарной безопасности. Непосредственно на объектах образования размещено более шести тысяч материалов наглядной агитации по вопросам соблюдения мер пожарной безопасности.</w:t>
      </w:r>
    </w:p>
    <w:p>
      <w:pPr>
        <w:pStyle w:val="BodyText"/>
      </w:pPr>
      <w:r>
        <w:t xml:space="preserve">В День знаний, в целях обеспечения пожарной безопасности в образовательных учреждениях, где проходили торжественные мероприятия, а это 1444 школы, дежурили сотрудники территориального гарнизона. Всего в мероприятиях задействовано порядка 1500 человек.</w:t>
      </w:r>
    </w:p>
    <w:p>
      <w:pPr>
        <w:pStyle w:val="BodyText"/>
      </w:pPr>
      <w:r>
        <w:t xml:space="preserve">Традиционно, в первую учебную неделю, сотрудники Главного управления МЧС России по г. Москве совместно с представителями органов исполнительной власти проведут Всероссийский открытый урок по основам безопасности жизнедеятельности, на котором расскажут учащимся образовательных учреждений порядок действий при пожаре, научат пользоваться первичными средствами пожаротушения.</w:t>
      </w:r>
    </w:p>
    <w:p>
      <w:pPr>
        <w:pStyle w:val="BodyText"/>
      </w:pPr>
      <w:r>
        <w:t xml:space="preserve">Безусловно, на этом этапе работа на территориях образовательных учреждений не завершается, она будет продолжена на протяжении всего учебного периода. Указанное направление деятельности в Главном управлении МЧС России по г. Москве является приоритетным и находится на особом контроле, в том числе и у Правительства города.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http://solntsevo.mos.ru/presscenter/news-on-main/detail/12551229.html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512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512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2025-02-15T18:28:06Z</dcterms:created>
  <dcterms:modified xsi:type="dcterms:W3CDTF">2025-02-15T18:28:06Z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