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150dcbfe480fa55464445b0e753ba16f9bb11"/>
    <w:p>
      <w:pPr>
        <w:pStyle w:val="Heading3"/>
      </w:pPr>
      <w:r>
        <w:t xml:space="preserve">Социальный фонд проинформирует самозанятых о формировании пенсионных прав</w:t>
      </w:r>
    </w:p>
    <w:p>
      <w:pPr>
        <w:pStyle w:val="FirstParagraph"/>
      </w:pPr>
      <w:r>
        <w:t xml:space="preserve">06.09.2024</w:t>
      </w:r>
    </w:p>
    <w:p>
      <w:pPr>
        <w:pStyle w:val="BodyText"/>
      </w:pPr>
      <w:r>
        <w:t xml:space="preserve">Работающие на себя граждане, которые применяют налог на профессиональный доход, осенью получат уведомления фонда о возможности формировать пенсию за счет добровольных взносов. Сообщения будут поступать в личный кабинет на портале госуслуг и предусматривать два вида информирования.</w:t>
      </w:r>
    </w:p>
    <w:p>
      <w:pPr>
        <w:pStyle w:val="BodyText"/>
      </w:pPr>
      <w:r>
        <w:t xml:space="preserve">Первое расскажет о том, как добровольно вступить в правоотношения по обязательному пенсионному страхованию для формирования пенсионных прав. Соответствующее уведомление получат все самозанятые, которые еще не зарегистрированы в качестве плательщиков добровольных взносов. Второй вид сообщения будет предназначен для тех, кто уже вступил в добровольные правоотношения, но пока не перечислил взносы для формирования пенсии. Они получат напоминание об уплате средств.</w:t>
      </w:r>
    </w:p>
    <w:p>
      <w:pPr>
        <w:pStyle w:val="BodyText"/>
      </w:pPr>
      <w:r>
        <w:t xml:space="preserve">Напомним, что для того, чтобы обеспечить будущую пенсию, работающим на себя россиянам нужно уплачивать страховые взносы в Социальный фонд России.</w:t>
      </w:r>
    </w:p>
    <w:p>
      <w:pPr>
        <w:pStyle w:val="BodyText"/>
      </w:pPr>
      <w:r>
        <w:t xml:space="preserve">Информирование пройдет в несколько этапов. На первом этапе уведомления получат самозанятые предпенсионного возраста, то есть те, кому до выхода на пенсию осталось 5 лет и меньше. Далее Социальный фонд направит сообщения тем, у кого пенсионный возраст наступает через 6 –10 лет. На третьем этапе уведомления получат люди, выходящие на пенсию через 11 – 15 лет. Кроме этого самозанятые граждане, как и все застрахованные россияне, раз в 3 года на портале госуслуг получают уведомления о предполагаемом размере будущей страховой пенсии по старости при достижении возраста 45 (мужчины) и 40 лет (женщины).</w:t>
      </w:r>
    </w:p>
    <w:p>
      <w:pPr>
        <w:pStyle w:val="BodyText"/>
      </w:pPr>
      <w:r>
        <w:t xml:space="preserve">Отметим, что льготный налоговый режим на профессиональный доход не предполагает обязательной уплаты страховых взносов на пенсионное обеспечение. Поэтому периоды деятельности в качестве самозанятого не учитываются при оформлении страховой пенсии по старости. Чтобы их учесть самозанятые могут уплачивать добровольные страховые взносы.</w:t>
      </w:r>
      <w:r>
        <w:br/>
      </w:r>
      <w:r>
        <w:br/>
      </w:r>
      <w:r>
        <w:t xml:space="preserve">Согласно правилам обязательного пенсионного страхования, если человек работает по трудовому договору, взносы за него платит работодатель. Благодаря этому у работника появляется стаж и пенсионные коэффициенты, необходимые для получения страховой пенсии. Люди, оформившие статус индивидуального предпринимателя, самостоятельно платят за себя обязательные взносы на пенсионное страхование. В таком формате работают все предприниматели, кроме применяющих налог на профессиональный доход. Они не обязаны перечислять страховые взносы, из-за чего не формируют право на страховую пенсию по старости. Единственный способ для таких предпринимателей обеспечить себе пенсию – это платить взносы в добровольном порядке.</w:t>
      </w:r>
    </w:p>
    <w:p>
      <w:pPr>
        <w:pStyle w:val="BodyText"/>
      </w:pPr>
      <w:r>
        <w:t xml:space="preserve">Вступить в добровольные правоотношения для уплаты страховых взносов на обязательное пенсионное страхование можно, подав соответствующее заявление в Социальный фонд России одним из способов:</w:t>
      </w:r>
    </w:p>
    <w:p>
      <w:pPr>
        <w:numPr>
          <w:ilvl w:val="0"/>
          <w:numId w:val="1001"/>
        </w:numPr>
        <w:pStyle w:val="Compact"/>
      </w:pPr>
      <w:r>
        <w:t xml:space="preserve">лично в</w:t>
      </w:r>
      <w:r>
        <w:t xml:space="preserve"> </w:t>
      </w:r>
      <w:hyperlink r:id="rId20">
        <w:r>
          <w:rPr>
            <w:rStyle w:val="Hyperlink"/>
          </w:rPr>
          <w:t xml:space="preserve">территориальный орган СФР</w:t>
        </w:r>
      </w:hyperlink>
      <w:r>
        <w:t xml:space="preserve"> </w:t>
      </w:r>
      <w:r>
        <w:t xml:space="preserve">(по месту жительства);</w:t>
      </w:r>
    </w:p>
    <w:p>
      <w:pPr>
        <w:numPr>
          <w:ilvl w:val="0"/>
          <w:numId w:val="1001"/>
        </w:numPr>
        <w:pStyle w:val="Compact"/>
      </w:pPr>
      <w:r>
        <w:t xml:space="preserve">с использованием услуг почтовой связи;</w:t>
      </w:r>
    </w:p>
    <w:p>
      <w:pPr>
        <w:numPr>
          <w:ilvl w:val="0"/>
          <w:numId w:val="1001"/>
        </w:numPr>
        <w:pStyle w:val="Compact"/>
      </w:pPr>
      <w:r>
        <w:t xml:space="preserve">на сайте СФР или</w:t>
      </w:r>
      <w:r>
        <w:t xml:space="preserve"> </w:t>
      </w:r>
      <w:hyperlink r:id="rId21">
        <w:r>
          <w:rPr>
            <w:rStyle w:val="Hyperlink"/>
          </w:rPr>
          <w:t xml:space="preserve">через ЕПГУ</w:t>
        </w:r>
      </w:hyperlink>
      <w:r>
        <w:t xml:space="preserve">;</w:t>
      </w:r>
    </w:p>
    <w:p>
      <w:pPr>
        <w:numPr>
          <w:ilvl w:val="0"/>
          <w:numId w:val="1001"/>
        </w:numPr>
        <w:pStyle w:val="Compact"/>
      </w:pPr>
      <w:r>
        <w:t xml:space="preserve">через мобильное приложение «</w:t>
      </w:r>
      <w:hyperlink r:id="rId22">
        <w:r>
          <w:rPr>
            <w:rStyle w:val="Hyperlink"/>
          </w:rPr>
          <w:t xml:space="preserve">Мой налог</w:t>
        </w:r>
      </w:hyperlink>
      <w:r>
        <w:t xml:space="preserve">»</w:t>
      </w:r>
    </w:p>
    <w:p>
      <w:pPr>
        <w:pStyle w:val="FirstParagraph"/>
      </w:pPr>
      <w:r>
        <w:t xml:space="preserve">Добровольные платежи перечисляются через банк. Реквизиты для уплаты можно получить в территориальных отделениях фонда, сформировать самостоятельно с помощью электронного сервиса Соцфонда или произвести уплату страховых взносов посредством мобильного приложения «Мой налог».</w:t>
      </w:r>
    </w:p>
    <w:p>
      <w:pPr>
        <w:pStyle w:val="BodyText"/>
      </w:pPr>
      <w:r>
        <w:t xml:space="preserve">Следует учитывать, что люди, не сумевшие заработать требуемый стаж и пенсионный коэффициент, теряют право на страховую пенсию по старости. Им назначается социальная пенсия на 5 лет позже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http://solntsevo.mos.ru/presscenter/news-on-main/detail/12554026.html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54026.html" TargetMode="External" /><Relationship Type="http://schemas.openxmlformats.org/officeDocument/2006/relationships/hyperlink" Id="rId22" Target="https://npd.nalog.ru/app/" TargetMode="External" /><Relationship Type="http://schemas.openxmlformats.org/officeDocument/2006/relationships/hyperlink" Id="rId20" Target="https://sfr.gov.ru/grazhdanam/social_fond/~sk" TargetMode="External" /><Relationship Type="http://schemas.openxmlformats.org/officeDocument/2006/relationships/hyperlink" Id="rId21" Target="https://www.gosuslugi.ru/610423/1/form?_=1705327727899&amp;_=17243968814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-on-main/detail/12554026.html" TargetMode="External" /><Relationship Type="http://schemas.openxmlformats.org/officeDocument/2006/relationships/hyperlink" Id="rId22" Target="https://npd.nalog.ru/app/" TargetMode="External" /><Relationship Type="http://schemas.openxmlformats.org/officeDocument/2006/relationships/hyperlink" Id="rId20" Target="https://sfr.gov.ru/grazhdanam/social_fond/~sk" TargetMode="External" /><Relationship Type="http://schemas.openxmlformats.org/officeDocument/2006/relationships/hyperlink" Id="rId21" Target="https://www.gosuslugi.ru/610423/1/form?_=1705327727899&amp;_=17243968814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2025-07-24T20:21:31Z</dcterms:created>
  <dcterms:modified xsi:type="dcterms:W3CDTF">2025-07-24T20:21:31Z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