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003898e7c5b7a5462509648a7a06261d06d72"/>
    <w:p>
      <w:pPr>
        <w:pStyle w:val="Heading3"/>
      </w:pPr>
      <w:r>
        <w:t xml:space="preserve">В 2024 году Отделение СФР по Москве и Московской области назначило единое пособие родителям 370,5 тысячи детей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На сегодняшний день в Московской области единое пособие получают 218,5 тысячи родителей на 370,5 тысячи детей. Также с начала года выплата была установлена более 11 тысячам беременных женщин.</w:t>
      </w:r>
    </w:p>
    <w:p>
      <w:pPr>
        <w:pStyle w:val="BodyText"/>
      </w:pPr>
      <w:r>
        <w:t xml:space="preserve">При назначении выплаты применялась комплексная оценка доходов, имущества семьи, а также учитывалась трудовая занятость родителей. Для получения выплаты доходы семьи не должны превышать региональный прожиточный минимум на человека. В столице в 2024 году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заявления.</w:t>
      </w:r>
    </w:p>
    <w:p>
      <w:pPr>
        <w:pStyle w:val="BodyText"/>
      </w:pPr>
      <w:r>
        <w:t xml:space="preserve">В 2024 году вступили в силу изменения, согласно которым для выплат самозанятым, для которых их деятельность – единственный источник дохода, в отчетном периоде нужно иметь доход не ниже двух минимальных размеров оплаты труда.</w:t>
      </w:r>
    </w:p>
    <w:p>
      <w:pPr>
        <w:pStyle w:val="BodyText"/>
      </w:pPr>
      <w:r>
        <w:t xml:space="preserve">«С июня текущего года изменился и порядок учета алиментов в доходах семьи при назначении единого пособия. Если между родителями есть устная договоренность или нотариальное соглашение, алименты учитываются в том объеме, который указал родитель в заявлении, – добавил заместитель управляющего Отделения СФР по г.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Данная сумма не должна быть ниже 25% минимального размера оплаты труда на одного ребенка, 35% МРОТ на двух детей, 50% МРОТ на трех и более детей. Если алименты установлены по решению суда, то будет учитываться фактическое поступление платежей».</w:t>
      </w:r>
    </w:p>
    <w:p>
      <w:pPr>
        <w:pStyle w:val="BodyText"/>
      </w:pPr>
      <w:r>
        <w:t xml:space="preserve">Учитываются алименты следующим образом:</w:t>
      </w:r>
    </w:p>
    <w:p>
      <w:pPr>
        <w:pStyle w:val="BodyText"/>
      </w:pPr>
      <w:r>
        <w:t xml:space="preserve">¼ МРОТ на 1 ребенка = 4 810,50 руб. в месяц * количество месяцев, вошедших в расчетный период;</w:t>
      </w:r>
    </w:p>
    <w:p>
      <w:pPr>
        <w:pStyle w:val="BodyText"/>
      </w:pPr>
      <w:r>
        <w:t xml:space="preserve">1/3 МРОТ на 2 детей = 6 414,00 руб. в месяц * количество месяцев, вошедших в расчетный период;</w:t>
      </w:r>
    </w:p>
    <w:p>
      <w:pPr>
        <w:pStyle w:val="BodyText"/>
      </w:pPr>
      <w:r>
        <w:t xml:space="preserve">½ МРОТ на 3 детей = 9 621,00 руб. в месяц * количество месяцев, вошедших в расчетный период.</w:t>
      </w:r>
    </w:p>
    <w:p>
      <w:pPr>
        <w:pStyle w:val="BodyText"/>
      </w:pPr>
      <w:r>
        <w:t xml:space="preserve">В этом году также расширен перечень доходов, которые исключены при назначении: проценты по номинальным счетам, открытым на опекаемых детей, выплаты, полученные за звание «Мать-героиня», орден или медаль ордена «Родительская слава», а также доходы от трудовой деятельности подростков до 18 лет, полученные в период обучения в образовательных организациях. Это не касается доходов подростков от самозанятости.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Вы всегда можете посмотреть информацию на официальном сайте СФР, социальных сетях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ОК</w:t>
        </w:r>
      </w:hyperlink>
      <w:r>
        <w:rPr>
          <w:iCs/>
          <w:i/>
          <w:bCs/>
          <w:b/>
        </w:rPr>
        <w:t xml:space="preserve">,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ТГ</w:t>
        </w:r>
      </w:hyperlink>
      <w:r>
        <w:rPr>
          <w:iCs/>
          <w:i/>
          <w:bCs/>
          <w:b/>
        </w:rPr>
        <w:t xml:space="preserve">, позвонить 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Отделения СФР по Москве и Московской области.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t xml:space="preserve">* Постановление Правительства Москвы от 12.04.2022 № 553-ПП «О ежемесячных пособиях на детей в городе Москве»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http://solntsevo.mos.ru/presscenter/news-on-main/detail/12716060.html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71606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71606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2025-02-14T20:07:00Z</dcterms:created>
  <dcterms:modified xsi:type="dcterms:W3CDTF">2025-02-14T20:07:00Z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