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b903fc4fb0b846b9287e59422de4d2ea65a47"/>
    <w:p>
      <w:pPr>
        <w:pStyle w:val="Heading3"/>
      </w:pPr>
      <w:r>
        <w:t xml:space="preserve">15 марта 2021 года проводится консультирования граждан в ТЦ «Времена года»</w:t>
      </w:r>
    </w:p>
    <w:p>
      <w:pPr>
        <w:pStyle w:val="FirstParagraph"/>
      </w:pPr>
      <w:r>
        <w:t xml:space="preserve">11.03.2021</w:t>
      </w:r>
    </w:p>
    <w:p>
      <w:pPr>
        <w:pStyle w:val="BodyText"/>
      </w:pPr>
      <w:bookmarkStart w:id="20" w:name="X62d6100b4790bea3d38729a89b09e4b9ed08344"/>
      <w:r>
        <w:rPr>
          <w:bCs/>
          <w:b/>
        </w:rPr>
        <w:t xml:space="preserve">15 марта 2021 года</w:t>
      </w:r>
      <w:bookmarkEnd w:id="20"/>
      <w:r>
        <w:t xml:space="preserve"> </w:t>
      </w:r>
      <w:r>
        <w:t xml:space="preserve">проводится Всемирный день защиты прав потребителей под девизом «Решить проблему пластикового загрязнения планеты», в связи с чем специалистами территориального отдела будут проводиться консультирования граждан в ТЦ «Времена года» (Кутузовский пр-т, 48, Москва) - 10.03.2021 года с 11.00 час. до 15.00 час. и в ТРЦ «Европарк» (Рублевское ш., 62, Москва) - 11.03.2021 года с 11.00 час. до 15.00 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http://solntsevo.mos.ru/presscenter/news-on-main/detail/9774246.html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-on-main/detail/9774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-on-main/detail/9774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2025-05-13T20:37:58Z</dcterms:created>
  <dcterms:modified xsi:type="dcterms:W3CDTF">2025-05-13T20:37:58Z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