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8978cc79979324e9274af208b652d745998cc"/>
    <w:p>
      <w:pPr>
        <w:pStyle w:val="Heading3"/>
      </w:pPr>
      <w:r>
        <w:t xml:space="preserve">Спортсмены школы «Борец» прибыли на сбор в Казани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Группа воспитанников спортивной школы «Борец» 2 июля под руководством тренеров Е.Б.Бирюковой и Н.А.Страховой прибыла в Казань.</w:t>
      </w:r>
    </w:p>
    <w:p>
      <w:pPr>
        <w:pStyle w:val="BodyText"/>
      </w:pPr>
      <w:r>
        <w:t xml:space="preserve">Здесь на базе «деревни Универсиады» начался тренировочный сбор, которые будет проходить в течение двух недель.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спортшколы пожелали участникам сбора хороших тренировок.</w:t>
      </w:r>
    </w:p>
    <w:p>
      <w:pPr>
        <w:pStyle w:val="BodyText"/>
      </w:pPr>
      <w:r>
        <w:t xml:space="preserve">Ранее сообщалось, что 29 июня из подмосковных Жаворонок вернулась группа самбистов школы, которые прошли тренировочный сбор под руководством тренеров А.Н.Жаворонкова и И.А.Бойченко.</w:t>
      </w:r>
    </w:p>
    <w:p>
      <w:pPr>
        <w:pStyle w:val="BodyText"/>
      </w:pPr>
      <w:r>
        <w:t xml:space="preserve">Ребята сумели существенно поднять уровень своей физической готовности, поработали над техникой, обогатили свои двигательные навыки за счет смежных видов спорта. После перерыва юные спортсмены продолжат тренировки в плановом режиме.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http://solntsevo.mos.ru/presscenter/news/detail/10082293.html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orec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082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orec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082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2025-05-22T17:07:27Z</dcterms:created>
  <dcterms:modified xsi:type="dcterms:W3CDTF">2025-05-22T17:07:27Z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