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e28b936d4d7e24b63aaba9aa21a742f629b590"/>
    <w:p>
      <w:pPr>
        <w:pStyle w:val="Heading3"/>
      </w:pPr>
      <w:r>
        <w:t xml:space="preserve">Районный турнир по футболу на призы клуба «Кожаный мяч», организованный Государственным бюджетным учреждением города Москвы «Спортивно-досуговый центр «Радуга»</w:t>
      </w:r>
    </w:p>
    <w:p>
      <w:pPr>
        <w:pStyle w:val="FirstParagraph"/>
      </w:pPr>
      <w:r>
        <w:t xml:space="preserve">08.05.2014</w:t>
      </w:r>
    </w:p>
    <w:p>
      <w:pPr>
        <w:pStyle w:val="BodyText"/>
      </w:pPr>
      <w:r>
        <w:t xml:space="preserve">30 апреля 2014 года состоялся районный турнир по футболу на призы клуба «Кожаный мяч», организованный Государственным бюджетным учреждением города Москвы «Спортивно-досуговый центр «Радуга».</w:t>
      </w:r>
    </w:p>
    <w:p>
      <w:pPr>
        <w:pStyle w:val="BodyText"/>
      </w:pPr>
      <w:r>
        <w:t xml:space="preserve">Открыла турнир руководитель ГБУ «СДЦ «Радуга» Ирина Николаевна Маланченко.</w:t>
      </w:r>
    </w:p>
    <w:p>
      <w:pPr>
        <w:pStyle w:val="BodyText"/>
      </w:pPr>
      <w:r>
        <w:t xml:space="preserve">После открытия была проведена жеребьевка капитанами команд:</w:t>
      </w:r>
    </w:p>
    <w:p>
      <w:pPr>
        <w:pStyle w:val="BodyText"/>
      </w:pPr>
      <w:r>
        <w:t xml:space="preserve">1 игровая пара: «Радуга»- «Надежда»</w:t>
      </w:r>
      <w:r>
        <w:br/>
      </w:r>
      <w:r>
        <w:t xml:space="preserve">2 игровая пара: «Солнцево-1003»- «Юность-1003»</w:t>
      </w:r>
    </w:p>
    <w:p>
      <w:pPr>
        <w:pStyle w:val="BodyText"/>
      </w:pPr>
      <w:r>
        <w:t xml:space="preserve">Победители сражались за 1 место, проигравшие за 3 место.</w:t>
      </w:r>
    </w:p>
    <w:p>
      <w:pPr>
        <w:pStyle w:val="BodyText"/>
      </w:pPr>
      <w:r>
        <w:t xml:space="preserve">На турнире присутствовало много зрителей из числа родителей, детей школы. Было много эмоций: слезы, смех, улыбки, шутки.</w:t>
      </w:r>
    </w:p>
    <w:p>
      <w:pPr>
        <w:pStyle w:val="BodyText"/>
      </w:pPr>
      <w:r>
        <w:t xml:space="preserve">Призёры были награждены кубками и медалями.</w:t>
      </w:r>
    </w:p>
    <w:p>
      <w:pPr>
        <w:pStyle w:val="BodyText"/>
      </w:pPr>
      <w:r>
        <w:t xml:space="preserve">В итоге:</w:t>
      </w:r>
      <w:r>
        <w:br/>
      </w:r>
      <w:r>
        <w:t xml:space="preserve">1 место досталось дружной команде- «Солнцево-1003»</w:t>
      </w:r>
      <w:r>
        <w:br/>
      </w:r>
      <w:r>
        <w:t xml:space="preserve">2 место- «Радуга»</w:t>
      </w:r>
      <w:r>
        <w:br/>
      </w:r>
      <w:r>
        <w:t xml:space="preserve">3 место- «Юность-1003»</w:t>
      </w:r>
    </w:p>
    <w:p>
      <w:pPr>
        <w:pStyle w:val="BodyText"/>
      </w:pPr>
      <w:r>
        <w:t xml:space="preserve">Лучшие в номинациях:</w:t>
      </w:r>
      <w:r>
        <w:br/>
      </w:r>
      <w:r>
        <w:t xml:space="preserve">Костин Кирилл-лучший бомбардир,</w:t>
      </w:r>
      <w:r>
        <w:br/>
      </w:r>
      <w:r>
        <w:t xml:space="preserve">Абдуллаев Шамиль-лучший игрок.</w:t>
      </w:r>
    </w:p>
    <w:p>
      <w:pPr>
        <w:pStyle w:val="BodyText"/>
      </w:pPr>
      <w:r>
        <w:t xml:space="preserve">Поздравляем всех участников турнира за отличную и игру и надеемся встретиться с ними в следующем году!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http://solntsevo.mos.ru/presscenter/news/detail/1030612.html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0306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0306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2025-06-08T17:15:19Z</dcterms:created>
  <dcterms:modified xsi:type="dcterms:W3CDTF">2025-06-08T17:15:19Z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