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1542f5f2f2ece7ef38ff255d5c180afccee1da"/>
    <w:p>
      <w:pPr>
        <w:pStyle w:val="Heading3"/>
      </w:pPr>
      <w:r>
        <w:t xml:space="preserve">Оплатить проезд по Московскому скоростному диаметру можно будет в приложении «Парковки России»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bCs/>
          <w:b/>
        </w:rPr>
        <w:t xml:space="preserve">Проезд по Московскому скоростному диаметру останется бесплатным для автомобилей с номерами Москвы и области, городского транспорта, такси с лицензией в Москве и области, а ещё для междугородних автобусов.</w:t>
      </w:r>
    </w:p>
    <w:p>
      <w:pPr>
        <w:pStyle w:val="BodyText"/>
      </w:pPr>
      <w:r>
        <w:t xml:space="preserve">Если ваша машина зарегистрирована в другом регионе России и вы покинете пределы ЦКАД за 24 часа после поездки по МСД, то проезд нужно будет оплатить. Сделать это можно в приложении «Парковки России».</w:t>
      </w:r>
    </w:p>
    <w:p>
      <w:pPr>
        <w:pStyle w:val="BodyText"/>
      </w:pPr>
      <w:r>
        <w:t xml:space="preserve">Какие обновления появятся в приложении «Парковки России»:</w:t>
      </w:r>
    </w:p>
    <w:p>
      <w:pPr>
        <w:pStyle w:val="BodyText"/>
      </w:pPr>
      <w:r>
        <w:t xml:space="preserve">· раздел «Проезды по платным дорогам»</w:t>
      </w:r>
    </w:p>
    <w:p>
      <w:pPr>
        <w:pStyle w:val="BodyText"/>
      </w:pPr>
      <w:r>
        <w:t xml:space="preserve">· оплата проезда</w:t>
      </w:r>
    </w:p>
    <w:p>
      <w:pPr>
        <w:pStyle w:val="BodyText"/>
      </w:pPr>
      <w:r>
        <w:t xml:space="preserve">· привязка транспондера к номеру автомобиля</w:t>
      </w:r>
    </w:p>
    <w:p>
      <w:pPr>
        <w:pStyle w:val="BodyText"/>
      </w:pPr>
      <w:r>
        <w:t xml:space="preserve">· просмотр истории оплат и отображение неоплаты проезда — оплатить его нужно будет в течение 5 дней</w:t>
      </w:r>
    </w:p>
    <w:p>
      <w:pPr>
        <w:pStyle w:val="BodyText"/>
      </w:pPr>
      <w:r>
        <w:t xml:space="preserve">Где ещё можно будет заплатить:</w:t>
      </w:r>
    </w:p>
    <w:p>
      <w:pPr>
        <w:pStyle w:val="BodyText"/>
      </w:pPr>
      <w:r>
        <w:t xml:space="preserve">· сайт</w:t>
      </w:r>
      <w:r>
        <w:t xml:space="preserve"> </w:t>
      </w:r>
      <w:hyperlink r:id="rId20">
        <w:r>
          <w:rPr>
            <w:rStyle w:val="Hyperlink"/>
          </w:rPr>
          <w:t xml:space="preserve">msd.mos.ru</w:t>
        </w:r>
      </w:hyperlink>
    </w:p>
    <w:p>
      <w:pPr>
        <w:pStyle w:val="BodyText"/>
      </w:pPr>
      <w:r>
        <w:t xml:space="preserve">· транспондеры</w:t>
      </w:r>
    </w:p>
    <w:p>
      <w:pPr>
        <w:pStyle w:val="BodyText"/>
      </w:pPr>
      <w:r>
        <w:t xml:space="preserve">· портал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</w:p>
    <w:p>
      <w:pPr>
        <w:pStyle w:val="BodyText"/>
      </w:pPr>
      <w:r>
        <w:t xml:space="preserve">В декабре начнётся тестирование всех сервисов к запуску МСД, в том числе и сайта, а также активная проработка других способов, с помощью которых можно будет удобно платить за проезд по МСД — например, приложения банков и единый транспортный портал.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http://solntsevo.mos.ru/presscenter/news/detail/11208029.html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.ru/" TargetMode="External" /><Relationship Type="http://schemas.openxmlformats.org/officeDocument/2006/relationships/hyperlink" Id="rId20" Target="http://msd.mos.ru/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1208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.ru/" TargetMode="External" /><Relationship Type="http://schemas.openxmlformats.org/officeDocument/2006/relationships/hyperlink" Id="rId20" Target="http://msd.mos.ru/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1208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2024-06-19T20:39:36Z</dcterms:created>
  <dcterms:modified xsi:type="dcterms:W3CDTF">2024-06-19T20:39:36Z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