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76999db020c3049a220ffad2ab3e169b45cf4"/>
    <w:p>
      <w:pPr>
        <w:pStyle w:val="Heading3"/>
      </w:pPr>
      <w:r>
        <w:t xml:space="preserve">Сотрудники Госавтоинспекции Западного округа столицы приняли участие в городском профилактическом мероприятии «Нетрезвый водитель»</w:t>
      </w:r>
    </w:p>
    <w:p>
      <w:pPr>
        <w:pStyle w:val="FirstParagraph"/>
      </w:pPr>
      <w:r>
        <w:t xml:space="preserve">04.04.2023</w:t>
      </w:r>
    </w:p>
    <w:p>
      <w:pPr>
        <w:pStyle w:val="BodyText"/>
      </w:pPr>
      <w:r>
        <w:rPr>
          <w:bCs/>
          <w:b/>
        </w:rPr>
        <w:t xml:space="preserve">За время проведения мероприятия сотрудниками Отдела ГИБДД Западного округа г. Москвы было выявлено 4 водителя, управлявших транспортным средством в состоянии опьянения, и 13 водителей не выполнили законное требование сотрудника полиции о прохождении медицинского освидетельствования на состояние опьянения.</w:t>
      </w:r>
    </w:p>
    <w:p>
      <w:pPr>
        <w:pStyle w:val="BodyText"/>
      </w:pPr>
      <w:r>
        <w:t xml:space="preserve">Госавтоинспекция Западного округа г. Москвы напоминает, что управление автомобилем в состоянии опьянения является опасным видом правонарушения, за которое предусмотрена, в том числе и уголовная ответственность. Зачастую, именно по вине пьяных водителей совершаются дорожно-транспортные происшествия с тяжелейшими последствиями. А также призывает всех участников дорожного движения не оставаться равнодушными и сообщать о фактах управления в состоянии опьянения по единому номеру вызова экстренных служб 112 и в службу 102.</w:t>
      </w:r>
    </w:p>
    <w:p>
      <w:pPr>
        <w:pStyle w:val="BodyText"/>
      </w:pPr>
      <w:r>
        <w:t xml:space="preserve">Фото: ОГИБДД УВД по 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http://solntsevo.mos.ru/presscenter/news/detail/11507024.html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507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507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2025-08-06T00:26:22Z</dcterms:created>
  <dcterms:modified xsi:type="dcterms:W3CDTF">2025-08-06T00:26:22Z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