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4e1642f2f9c5d1a636f06fdfad42921715f1e"/>
    <w:p>
      <w:pPr>
        <w:pStyle w:val="Heading3"/>
      </w:pPr>
      <w:r>
        <w:t xml:space="preserve">25 июня закончится срок продления абонементов на парковки со шлагбаумом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t xml:space="preserve">Напоминаем, что пора продлить абонементы на парковки со шлагбаумом на июль-месяц. Сделать это можно до 25 июня в разделе «Абонементные плоскостные парковки»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С 26 июня все непродленные абонементы поступят в общую продажу. Новый абонемент на июль можно будет купить до 10 июля. Записать его необходимо на карту «Тройка», чтобы въезжать на парковку по ней.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http://solntsevo.mos.ru/presscenter/news/detail/11660366.html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660366.html" TargetMode="External" /><Relationship Type="http://schemas.openxmlformats.org/officeDocument/2006/relationships/hyperlink" Id="rId20" Target="https://parking.mos.ru/subscrib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660366.html" TargetMode="External" /><Relationship Type="http://schemas.openxmlformats.org/officeDocument/2006/relationships/hyperlink" Id="rId20" Target="https://parking.mos.ru/subscrib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2025-05-30T07:34:25Z</dcterms:created>
  <dcterms:modified xsi:type="dcterms:W3CDTF">2025-05-30T07:34:25Z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