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X96ae4c60572f2023b96f711cac097e7567b9288"/>
    <w:p>
      <w:pPr>
        <w:pStyle w:val="Heading3"/>
      </w:pPr>
      <w:r>
        <w:t xml:space="preserve">Более 25 тыс. корпоративных водителей пользуются парковочным счетом через личный кабинет юрлица</w:t>
      </w:r>
    </w:p>
    <w:p>
      <w:pPr>
        <w:pStyle w:val="FirstParagraph"/>
      </w:pPr>
      <w:r>
        <w:t xml:space="preserve">28.05.2024</w:t>
      </w:r>
    </w:p>
    <w:p>
      <w:pPr>
        <w:pStyle w:val="BodyText"/>
      </w:pPr>
      <w:r>
        <w:t xml:space="preserve">С приложением «</w:t>
      </w:r>
      <w:hyperlink r:id="rId20">
        <w:r>
          <w:rPr>
            <w:rStyle w:val="Hyperlink"/>
          </w:rPr>
          <w:t xml:space="preserve">Парковки России</w:t>
        </w:r>
      </w:hyperlink>
      <w:r>
        <w:t xml:space="preserve">» сотрудники компаний могут легко оплачивать парковку. Сделать это можно благодаря корпоративному счету через личный кабинет юрлица.</w:t>
      </w:r>
      <w:r>
        <w:br/>
      </w:r>
      <w:r>
        <w:br/>
      </w:r>
      <w:r>
        <w:t xml:space="preserve">Как рассказал Максим Ликсутов, с начала 2024 года водители коммерческих организаций воспользовались сервисом более 566 тыс. раз. Всего за 2023 год — 1,4 млн раз.</w:t>
      </w:r>
      <w:r>
        <w:br/>
      </w:r>
      <w:r>
        <w:br/>
      </w:r>
      <w:r>
        <w:t xml:space="preserve">Благодаря сервису сотрудники не тратят личные средства, а работодатели могут:</w:t>
      </w:r>
    </w:p>
    <w:p>
      <w:pPr>
        <w:pStyle w:val="BodyText"/>
      </w:pPr>
      <w:r>
        <w:t xml:space="preserve">• покупать парковочные абонементы для сотрудников</w:t>
      </w:r>
      <w:r>
        <w:br/>
      </w:r>
      <w:r>
        <w:t xml:space="preserve">• контролировать расходы водителей на парковку и устанавливать ограничения</w:t>
      </w:r>
      <w:r>
        <w:br/>
      </w:r>
      <w:r>
        <w:t xml:space="preserve">• оперативно получать необходимую отчетность</w:t>
      </w:r>
      <w:r>
        <w:br/>
      </w:r>
      <w:r>
        <w:br/>
      </w:r>
      <w:r>
        <w:t xml:space="preserve">«Личный кабинет юридического лица «Московского паркинга» позволяет организациям создавать единый корпоративный парковочный счет. На сегодня его оформили более 6,2 тыс. компаний, которые подключили около 25 тыс. работников. За год эта цифра выросла на 35%. Продолжаем развивать удобные транспортные онлайн-сервисы по поручению</w:t>
      </w:r>
      <w:r>
        <w:t xml:space="preserve"> </w:t>
      </w:r>
      <w:hyperlink r:id="rId21">
        <w:r>
          <w:rPr>
            <w:rStyle w:val="Hyperlink"/>
          </w:rPr>
          <w:t xml:space="preserve">Мэра Москвы Сергея Собянина</w:t>
        </w:r>
      </w:hyperlink>
      <w:r>
        <w:t xml:space="preserve">», — сообщил Максим Ликсутов.</w:t>
      </w:r>
    </w:p>
    <w:p>
      <w:pPr>
        <w:pStyle w:val="BodyText"/>
      </w:pPr>
      <w:r>
        <w:t xml:space="preserve">Фото: Пресс-служба ГКУ «АМПП»</w:t>
      </w:r>
    </w:p>
    <w:p>
      <w:pPr>
        <w:pStyle w:val="BodyText"/>
      </w:pPr>
      <w:r>
        <w:br/>
      </w:r>
    </w:p>
    <w:p>
      <w:pPr>
        <w:pStyle w:val="BodyText"/>
      </w:pPr>
      <w:r>
        <w:t xml:space="preserve">Адрес страницы:</w:t>
      </w:r>
      <w:r>
        <w:t xml:space="preserve"> </w:t>
      </w:r>
      <w:hyperlink r:id="rId22">
        <w:r>
          <w:rPr>
            <w:rStyle w:val="Hyperlink"/>
          </w:rPr>
          <w:t xml:space="preserve">http://solntsevo.mos.ru/presscenter/news/detail/12392979.html</w:t>
        </w:r>
      </w:hyperlink>
    </w:p>
    <w:p>
      <w:pPr>
        <w:pStyle w:val="BodyText"/>
      </w:pPr>
      <w:hyperlink r:id="rId23">
        <w:r>
          <w:rPr>
            <w:rStyle w:val="Hyperlink"/>
          </w:rPr>
          <w:t xml:space="preserve">Управа района Солнцево города Москвы</w:t>
        </w:r>
      </w:hyperlink>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solntsevo.mos.ru" TargetMode="External" /><Relationship Type="http://schemas.openxmlformats.org/officeDocument/2006/relationships/hyperlink" Id="rId22" Target="http://solntsevo.mos.ru/presscenter/news/detail/12392979.html" TargetMode="External" /><Relationship Type="http://schemas.openxmlformats.org/officeDocument/2006/relationships/hyperlink" Id="rId20" Target="https://parking.mos.ru/app/" TargetMode="External" /><Relationship Type="http://schemas.openxmlformats.org/officeDocument/2006/relationships/hyperlink" Id="rId21" Target="https://t.me/mos_sobyanin/10458" TargetMode="External" /></Relationships>
</file>

<file path=word/_rels/footnotes.xml.rels><?xml version="1.0" encoding="UTF-8"?><Relationships xmlns="http://schemas.openxmlformats.org/package/2006/relationships"><Relationship Type="http://schemas.openxmlformats.org/officeDocument/2006/relationships/hyperlink" Id="rId23" Target="http://solntsevo.mos.ru" TargetMode="External" /><Relationship Type="http://schemas.openxmlformats.org/officeDocument/2006/relationships/hyperlink" Id="rId22" Target="http://solntsevo.mos.ru/presscenter/news/detail/12392979.html" TargetMode="External" /><Relationship Type="http://schemas.openxmlformats.org/officeDocument/2006/relationships/hyperlink" Id="rId20" Target="https://parking.mos.ru/app/" TargetMode="External" /><Relationship Type="http://schemas.openxmlformats.org/officeDocument/2006/relationships/hyperlink" Id="rId21" Target="https://t.me/mos_sobyanin/10458"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2025-07-28T23:21:38Z</dcterms:created>
  <dcterms:modified xsi:type="dcterms:W3CDTF">2025-07-28T23:21:38Z</dcterms:modified>
</cp:coreProperties>
</file>

<file path=docProps/custom.xml><?xml version="1.0" encoding="utf-8"?>
<Properties xmlns="http://schemas.openxmlformats.org/officeDocument/2006/custom-properties" xmlns:vt="http://schemas.openxmlformats.org/officeDocument/2006/docPropsVTypes"/>
</file>