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befe8004aa74629cc1f992d03762c6584853c"/>
    <w:p>
      <w:pPr>
        <w:pStyle w:val="Heading3"/>
      </w:pPr>
      <w:r>
        <w:t xml:space="preserve">В главном здании поликлиники №212 завершен капитальный ремонт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13.11.2024</w:t>
      </w:r>
    </w:p>
    <w:p>
      <w:pPr>
        <w:pStyle w:val="BodyText"/>
      </w:pPr>
      <w:r>
        <w:t xml:space="preserve">В главном здании поликлиники №212 на Солнцевском проспекте завершен капитальный ремонт. Об этом учреждение сообщило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.</w:t>
      </w:r>
    </w:p>
    <w:p>
      <w:pPr>
        <w:pStyle w:val="BodyText"/>
      </w:pPr>
      <w:r>
        <w:t xml:space="preserve">С 11 ноября учреждение оказывает медицинские услуги в прежнем объеме.</w:t>
      </w:r>
      <w:r>
        <w:br/>
      </w:r>
      <w:r>
        <w:br/>
      </w:r>
      <w:r>
        <w:t xml:space="preserve">Отмечается, что в рамках модернизации в поликлинике полностью заменили медицинское оборудование и хозяйственный инвентарь. Изменилась и планировка - самые востребованные врачи находятся на первых этажах, кабинеты диагностики - рядом с профильными специалистами. Для пациентов оборудованы уютные зоны ожидания, кроме того, работает буфет.</w:t>
      </w:r>
      <w:r>
        <w:br/>
      </w:r>
      <w:r>
        <w:br/>
      </w:r>
      <w:r>
        <w:t xml:space="preserve">В поликлинике напоминают, что результаты анализов и исследований, данные о посещении врачей, выписки и рецепты можно получить в электронной медицинской карте.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http://solntsevo.mos.ru/presscenter/news/detail/12659903.html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659903.html" TargetMode="External" /><Relationship Type="http://schemas.openxmlformats.org/officeDocument/2006/relationships/hyperlink" Id="rId20" Target="https://vk.com/gp212dzm?w=wall-164017056_15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659903.html" TargetMode="External" /><Relationship Type="http://schemas.openxmlformats.org/officeDocument/2006/relationships/hyperlink" Id="rId20" Target="https://vk.com/gp212dzm?w=wall-164017056_15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2025-08-06T00:26:23Z</dcterms:created>
  <dcterms:modified xsi:type="dcterms:W3CDTF">2025-08-06T00:26:23Z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