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7f732cc086b60fdc870486b90575cc2d5c6604"/>
    <w:p>
      <w:pPr>
        <w:pStyle w:val="Heading3"/>
      </w:pPr>
      <w:r>
        <w:t xml:space="preserve">В библиотеке №221 прошло собрание футбольной ячейки района Солнцево</w:t>
      </w:r>
    </w:p>
    <w:p>
      <w:pPr>
        <w:pStyle w:val="FirstParagraph"/>
      </w:pPr>
      <w:r>
        <w:t xml:space="preserve">28.12.2024</w:t>
      </w:r>
    </w:p>
    <w:p>
      <w:pPr>
        <w:pStyle w:val="BodyText"/>
      </w:pPr>
      <w:r>
        <w:t xml:space="preserve">28.12.2024</w:t>
      </w:r>
    </w:p>
    <w:p>
      <w:pPr>
        <w:pStyle w:val="BodyText"/>
      </w:pPr>
      <w:r>
        <w:t xml:space="preserve">В библиотеке №221 имени Р.И. Рождественского состоялось собрание футбольной ячейки района Солнцево, на котором, в частности, были подведены итоги весеннего и осеннего первенства 2024 года. В мероприятии приняли участие спортсмены и тренеры.</w:t>
      </w:r>
    </w:p>
    <w:p>
      <w:pPr>
        <w:pStyle w:val="BodyText"/>
      </w:pPr>
      <w:r>
        <w:t xml:space="preserve">На собрании поздравили клуб «Солнцево», возглавляемый Александром Павловым. Ребятам вручили золотые медали в рамках «Moscow Children’s League». Также были отмечены успехи ФК «Запад» и его представителя Константина Морозова. Команда получила золотые медали от «CityFootball» (отделение Солнцева).</w:t>
      </w:r>
    </w:p>
    <w:p>
      <w:pPr>
        <w:pStyle w:val="BodyText"/>
      </w:pPr>
      <w:r>
        <w:t xml:space="preserve">В ходе собрания наградили лучших футболистов 2024 года по версии болельщиков среди детей и юношей памятными призами. Кроме того, был вручен подарок Михаилу Смирнову, средства на который собирали все члены футбольного сообщества.</w:t>
      </w:r>
    </w:p>
    <w:p>
      <w:pPr>
        <w:pStyle w:val="BodyText"/>
      </w:pPr>
      <w:r>
        <w:t xml:space="preserve">Также на встрече был обсужден регламент к весеннему розыгрышу 2025 года и дан старт заявочной кампании юношеской команды клуба «Солнцево» для участия в формате 11х1, сообщается во</w:t>
      </w:r>
      <w:r>
        <w:t xml:space="preserve"> </w:t>
      </w:r>
      <w:hyperlink r:id="rId20">
        <w:r>
          <w:rPr>
            <w:rStyle w:val="Hyperlink"/>
          </w:rPr>
          <w:t xml:space="preserve">«ВКонтакте».</w:t>
        </w:r>
      </w:hyperlink>
    </w:p>
    <w:p>
      <w:pPr>
        <w:pStyle w:val="BodyText"/>
      </w:pPr>
      <w:r>
        <w:t xml:space="preserve">-- 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http://solntsevo.mos.ru/presscenter/news/detail/12748588.html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2748588.html" TargetMode="External" /><Relationship Type="http://schemas.openxmlformats.org/officeDocument/2006/relationships/hyperlink" Id="rId20" Target="https://vk.com/wall-222909879_7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2748588.html" TargetMode="External" /><Relationship Type="http://schemas.openxmlformats.org/officeDocument/2006/relationships/hyperlink" Id="rId20" Target="https://vk.com/wall-222909879_7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2025-08-06T00:26:27Z</dcterms:created>
  <dcterms:modified xsi:type="dcterms:W3CDTF">2025-08-06T00:26:27Z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