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c8283ee6ae57d219b755a2335753e1c52b787"/>
    <w:p>
      <w:pPr>
        <w:pStyle w:val="Heading3"/>
      </w:pPr>
      <w:r>
        <w:t xml:space="preserve">Максим Ликсутов: 84% автомобилистов пользуются услугами «Московского паркинга» онлайн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t xml:space="preserve">16.04.2025</w:t>
      </w:r>
      <w:r>
        <w:br/>
      </w:r>
      <w:r>
        <w:br/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и промышленности Максим Ликсутов, более 90% услуг, связанных с парковками, можно получить через телефон или компьютер.</w:t>
      </w:r>
    </w:p>
    <w:p>
      <w:pPr>
        <w:pStyle w:val="BodyText"/>
      </w:pPr>
      <w:r>
        <w:t xml:space="preserve">Онлайн можно задать вопрос о парковках чат-боту Александре в приложении «Парковки России», купить абонемент на парковку со шлагбаумом на сайте «Московского паркинга», подать обращение на Едином транспортном портале, оформить или продлить парковочное разрешение на сайте mos.ru и многое другое.</w:t>
      </w:r>
    </w:p>
    <w:p>
      <w:pPr>
        <w:pStyle w:val="BodyText"/>
      </w:pPr>
      <w:r>
        <w:t xml:space="preserve">«По поручению Мэра Москвы Сергея Собянина мы переводим ещё больше сервисов в онлайн. В 1-м квартале этого года 84% автомобилистов решали вопросы, связанные с парковками, не выходя из дома. Для сравнения, в прошлом году услугами онлайн пользовались 79% автомобилистов. Для тех, кто предпочитает обращаться лично, в Москве работают сервисные центры на станциях БКЛ», — сообщил заместитель Мэра Москвы в Правительстве Москвы по вопросам транспорта и промышленности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r>
        <w:rPr>
          <w:bCs/>
          <w:b/>
        </w:rPr>
        <w:t xml:space="preserve">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http://solntsevo.mos.ru/presscenter/news/detail/12917875.html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17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17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2025-06-17T18:19:13Z</dcterms:created>
  <dcterms:modified xsi:type="dcterms:W3CDTF">2025-06-17T18:19:13Z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