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6ddf1c186d1963764ea8a9d24f3c2c9fc4f0ee"/>
    <w:p>
      <w:pPr>
        <w:pStyle w:val="Heading3"/>
      </w:pPr>
      <w:r>
        <w:t xml:space="preserve">В мире сказки с педагогом изостудии «Акварелька»</w:t>
      </w:r>
    </w:p>
    <w:p>
      <w:pPr>
        <w:pStyle w:val="FirstParagraph"/>
      </w:pPr>
      <w:r>
        <w:t xml:space="preserve">22.09.2014</w:t>
      </w:r>
    </w:p>
    <w:p>
      <w:pPr>
        <w:pStyle w:val="BodyText"/>
      </w:pPr>
      <w:r>
        <w:t xml:space="preserve">С удивительным постоянством кипит плодотворная жизнь в Отделении дневного пребывания несовершеннолетних.</w:t>
      </w:r>
    </w:p>
    <w:p>
      <w:pPr>
        <w:pStyle w:val="BodyText"/>
      </w:pPr>
      <w:r>
        <w:t xml:space="preserve">Ребята совместно с педагогом изостудии «Акварелька» Екатериной Александровной попали в мир сказок, где им представилась возможность изобразить в рисунке своих любимых сказочных героев.</w:t>
      </w:r>
    </w:p>
    <w:p>
      <w:pPr>
        <w:pStyle w:val="BodyText"/>
      </w:pPr>
      <w:r>
        <w:t xml:space="preserve">Юные таланты учились передавать в рисунках свои впечатления, выбирать понравившийся им эпизод, передавать основные черты и особенности персонажа полюбившейся сказки. В ходе мероприятия ребята с удовольствием реализовали свой познавательный, художественный и эстетический потенциал.</w:t>
      </w:r>
    </w:p>
    <w:p>
      <w:pPr>
        <w:pStyle w:val="BodyText"/>
      </w:pPr>
      <w:r>
        <w:drawing>
          <wp:inline>
            <wp:extent cx="1333500" cy="10477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bitrix/images/fileman/htmledit2/photo_gallery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http://solntsevo.mos.ru/presscenter/news/detail/1298817.html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2988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12988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2025-07-12T19:51:27Z</dcterms:created>
  <dcterms:modified xsi:type="dcterms:W3CDTF">2025-07-12T19:51:27Z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