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9794f2ee515712d380a758631087dd6510d0e"/>
    <w:p>
      <w:pPr>
        <w:pStyle w:val="Heading3"/>
      </w:pPr>
      <w:r>
        <w:t xml:space="preserve">В Солнцево возбуждено уголовное дело по факту кражи номеров с автомобиля</w:t>
      </w:r>
    </w:p>
    <w:p>
      <w:pPr>
        <w:pStyle w:val="FirstParagraph"/>
      </w:pPr>
      <w:r>
        <w:t xml:space="preserve">04.12.2014</w:t>
      </w:r>
    </w:p>
    <w:p>
      <w:pPr>
        <w:pStyle w:val="BodyText"/>
      </w:pPr>
      <w:r>
        <w:t xml:space="preserve">18 ноября в 20.00 в ОМВД России по району Солнцево поступило заявление о краже. Мужчина рассказал, что накануне он припарковал свой автомобиль марки «ВАЗ» возле одного из домов по Солнцевскому проспекту. Однако, вернувшись за автомобилем, обнаружил, что с него похищены гражданские номера.</w:t>
      </w:r>
    </w:p>
    <w:p>
      <w:pPr>
        <w:pStyle w:val="BodyText"/>
      </w:pPr>
      <w:r>
        <w:t xml:space="preserve">20 ноября в 12.20 сотрудниками ОБ ДПС ГИБДД автомобиль марки «Шевроле» с указанными номерами был остановлен на 43-м км МКАД. Находившийся за рулем, 48-летний безработный житель Москвы был задержан.</w:t>
      </w:r>
    </w:p>
    <w:p>
      <w:pPr>
        <w:pStyle w:val="BodyText"/>
      </w:pPr>
      <w:r>
        <w:t xml:space="preserve">В отношении подозреваемого отделом дознания ОМВД России по району Солнцево возбуждено уголовное дело по признакам преступления, предусмотренного ст. 325 УК РФ (похищение или повреждение документов) и в качестве меры пресечения избрано заключение под стражу.</w:t>
      </w:r>
    </w:p>
    <w:p>
      <w:pPr>
        <w:pStyle w:val="BodyText"/>
      </w:pPr>
      <w:r>
        <w:t xml:space="preserve">Референт Группы по связям со средствами массовой информации </w:t>
      </w:r>
      <w:r>
        <w:br/>
      </w:r>
      <w:r>
        <w:t xml:space="preserve">Татьяна Зеленова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http://solntsevo.mos.ru/presscenter/news/detail/1447452.html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447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447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2024-08-06T19:15:14Z</dcterms:created>
  <dcterms:modified xsi:type="dcterms:W3CDTF">2024-08-06T19:15:14Z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