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8119670970c9d9c99ccf186fe1ff27f3cb0d9"/>
    <w:p>
      <w:pPr>
        <w:pStyle w:val="Heading3"/>
      </w:pPr>
      <w:r>
        <w:t xml:space="preserve">Выявлен факт нарушения миграционного законодательства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В рамках комплексной оперативно-профилактической операции "Мигрант-2014" участковый уполномоченный полиции ОМВД России по району Солнцево установил, что 37-летний безработный москвич за денежное вознаграждение организовал проживание в своей квартире, в одном из домов по Солнцевскому проспекту семерых иностранных граждан, уроженцев Средней Азии, заведомо зная, что они находятся в РФ незаконно.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322.1 УК РФ (организация незаконной миграции). В отношении подозреваемого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http://solntsevo.mos.ru/presscenter/news/detail/1475780.html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75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75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2025-07-29T15:56:24Z</dcterms:created>
  <dcterms:modified xsi:type="dcterms:W3CDTF">2025-07-29T15:56:24Z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