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340dd0c8484cb3313ecc7f7fa5937c9a6e3c4"/>
    <w:p>
      <w:pPr>
        <w:pStyle w:val="Heading3"/>
      </w:pPr>
      <w:r>
        <w:t xml:space="preserve">Солнцевский школьник - член сборной команды ЗАО</w:t>
      </w:r>
    </w:p>
    <w:p>
      <w:pPr>
        <w:pStyle w:val="FirstParagraph"/>
      </w:pPr>
      <w:r>
        <w:t xml:space="preserve">25.12.2014</w:t>
      </w:r>
    </w:p>
    <w:p>
      <w:pPr>
        <w:pStyle w:val="BodyText"/>
      </w:pPr>
      <w:r>
        <w:t xml:space="preserve">Совсем недавно (26.10.2014г.) прошла Окружная Спартакиада по настольному теннису «Московский двор- спортивный двор» (дети от 9 до 18 лет), в которой успешно выступила команда нашего района, состоящая исключительно из мальчиков и девочек, занимающихся в секции настольного тенниса ГБУ «СДЦ «Радуга». Она сумела занять почетное 4-е место (из 13), а Геннадий Плотников стал вице-чемпионом в личном зачете среди 13-14 летних подростков. Благодаря этому успеху он был приглашен в сборную команду ЗАО, которая 13 декабря выступила в финальных соревнованиях Спартакиады по городу Москве и сумела стать 7-ой среди команд 13 округов столицы. Конечно же, нас весьма обрадовал успех ученика гимназии №1542 Г. Плотникова, который помог команде ЗАО добиться неплохого результата. Надо отдать ему должное в том, что он с большим желанием тренируется и с детьми, и со взрослыми. И такой подход к игре, мы убеждены, позволит ему добиться еще больших спортивных достижений.</w:t>
      </w:r>
    </w:p>
    <w:p>
      <w:pPr>
        <w:pStyle w:val="BodyText"/>
      </w:pPr>
      <w:r>
        <w:t xml:space="preserve">Спортивный 2014 год близится к завершению. Осталось принять участие 28 декабря в «Рождественском турнире ЗАО по настольному теннису», который пройдет в ФОК «Юбилейный» на Мосфильмовской.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http://solntsevo.mos.ru/presscenter/news/detail/1495153.html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495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495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2025-06-06T18:24:30Z</dcterms:created>
  <dcterms:modified xsi:type="dcterms:W3CDTF">2025-06-06T18:24:30Z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