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5a9e906c6e28e71e3c2b78c94c97889b5f0195"/>
    <w:p>
      <w:pPr>
        <w:pStyle w:val="Heading3"/>
      </w:pPr>
      <w:r>
        <w:t xml:space="preserve">Прокуратурой Западного административного округа г. Москвы 29.01.2015 утверждено обвинительное заключение в отношении Аверкина М. Р., по обвинению его в совершении покушения на мошенничество в особо крупном размере (ч. 4 ст. 159.5 Уголовного Кодекса РФ).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t xml:space="preserve">В ходе расследования установлено, что апреле 2014 года Аверкин М.Р. приобрел дорогостоящий автомобиль марки «BMWX6M», за который заплатил 7 миллионов рублей, ранее полученных призовых денег. Указанную машину он застраховал на полную стоимость в СОАО «ВСК».</w:t>
      </w:r>
    </w:p>
    <w:p>
      <w:pPr>
        <w:pStyle w:val="BodyText"/>
      </w:pPr>
      <w:r>
        <w:t xml:space="preserve">Однако, уже в июле 2014 года разработав план преступления, Аверкин за 100 тысяч рублей приобрел обгоревший остов автомобиля «BMWX6», который вывез на дорогу близ деревни «Бяконтово» Подольского района Московской области, где инсценировал ДТП с ранее также купленной им автомашиной ВАЗ- 2106. Облив, указанные автомобили бензином, Аверкин их поджог, после чего сообщил о якобы состоявшемся ДТП по телефону экстренной службы.</w:t>
      </w:r>
    </w:p>
    <w:p>
      <w:pPr>
        <w:pStyle w:val="BodyText"/>
      </w:pPr>
      <w:r>
        <w:t xml:space="preserve">Прибывшие сотрудники полиции, не осведомленные о преступных намерениях, оформили ДТП и выдали документы, подтверждающие уничтожение застрахованного автомобиля.</w:t>
      </w:r>
    </w:p>
    <w:p>
      <w:pPr>
        <w:pStyle w:val="BodyText"/>
      </w:pPr>
      <w:r>
        <w:t xml:space="preserve">Зная о фиктивности указанных документов, Аверкин 31.07.2014 представил их в ОСАО «ВСК» с заявлением о возмещении полной стоимости якобы утраченного им застрахованного транспортного средства, которое фактически было припарковано у подъезда его дома в городе Подольске.</w:t>
      </w:r>
    </w:p>
    <w:p>
      <w:pPr>
        <w:pStyle w:val="BodyText"/>
      </w:pPr>
      <w:r>
        <w:t xml:space="preserve">Вместе с тем, в результате слаженной работы правоохранительных органов, указанное преступление было раскрыто, а Аверкин под давлением неопровержимых улик полностью признал вину в совершении инкриминируемого ему преступления.</w:t>
      </w:r>
    </w:p>
    <w:p>
      <w:pPr>
        <w:pStyle w:val="BodyText"/>
      </w:pPr>
      <w:r>
        <w:t xml:space="preserve">Уголовное дело 30.01.2015 направлено в Кунцевский районный суд г.Москвы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http://solntsevo.mos.ru/presscenter/news/detail/1554394.html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543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5543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2025-06-14T21:30:38Z</dcterms:created>
  <dcterms:modified xsi:type="dcterms:W3CDTF">2025-06-14T21:30:38Z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