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сколько-стоит-капремонт"/>
    <w:p>
      <w:pPr>
        <w:pStyle w:val="Heading3"/>
      </w:pPr>
      <w:r>
        <w:t xml:space="preserve">Сколько стоит капремонт?</w:t>
      </w:r>
    </w:p>
    <w:p>
      <w:pPr>
        <w:pStyle w:val="FirstParagraph"/>
      </w:pPr>
      <w:r>
        <w:t xml:space="preserve">15.06.2015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Мало кто представляет, какова общая стоимость ремонта того или иного дома. А надо бы это знать, ведь через месяц Москва перейдет на новую систему финансирования капремонта многоквартирных домов – теперь оплачивать ремонт будут сами жильцы.</w:t>
      </w:r>
    </w:p>
    <w:p>
      <w:pPr>
        <w:pStyle w:val="BodyText"/>
      </w:pPr>
    </w:p>
    <w:p>
      <w:pPr>
        <w:pStyle w:val="BodyText"/>
      </w:pPr>
      <w:r>
        <w:t xml:space="preserve">Так сколько же стоит капремонт? Применительно к себе на этот вопрос уже сейчас может ответить каждый собственник жилья: поскольку Правительством столицы установлен тариф 15 рублей за квадратный метр, нужно умножить 15 на общее количество квадратных метров жилплощади, и все. Получится сумма взноса, который, начиная с июля, ежемесячно придется платить за капремонт.</w:t>
      </w:r>
    </w:p>
    <w:p>
      <w:pPr>
        <w:pStyle w:val="BodyText"/>
      </w:pPr>
      <w:r>
        <w:t xml:space="preserve">Но сколько стоят реальные ремонтные работы? По оценке специалистов – если взять, к примеру, девятиэтажный одноподъездный дом,– вся стоимость составляет более 14 млн руб. Конкретно: ремонт внутридомовых систем отопления (стояков) – 1 млн 774 тыс. руб., ремонт внутридомовых систем электроснабжения – 1 млн 365 тыс., ремонт внутридомовых инженерных систем газоснабжения – 2 млн 434 тыс., замена пассажирского лифта (400 кг) – 1 млн 480 тыс., ремонт балконов – 992 тыс. и так далее.</w:t>
      </w:r>
    </w:p>
    <w:p>
      <w:pPr>
        <w:pStyle w:val="BodyText"/>
      </w:pPr>
      <w:r>
        <w:t xml:space="preserve">Московская региональная программа капремонта многоквартирных домов рассчитана на 30 лет: с 2015-го по 2044-й. За это время условный девятиэтажный одноподъездный дом как раз должен скопить с помощью взносов что-то около 14 млн руб.</w:t>
      </w:r>
    </w:p>
    <w:p>
      <w:pPr>
        <w:pStyle w:val="BodyText"/>
      </w:pPr>
      <w:r>
        <w:t xml:space="preserve">В первую очередь будут ремонтироваться, конечно, наиболее изношенные строения. Кому-то сделают ремонт раньше – так сказать, авансом, кому-то придется подождать. Но в конечном итоге, по истечении 30 лет, должно быть отремонтировано все. Да, срок большой, а кому-то он может показаться немыслимо большим, однако в Региональной программе нет абстракций, все расписано предельно четко: установлены сроки ремонта не только для каждого дома, но для каждой инженерной системы отдельно взятого дома с учетом реальной оценки ее технического состояния.</w:t>
      </w:r>
    </w:p>
    <w:p>
      <w:pPr>
        <w:pStyle w:val="BodyText"/>
      </w:pPr>
      <w:r>
        <w:t xml:space="preserve">Перечень обязательных ремонтных работ весьма объемен – 23 пункта. Причем есть виды работ, включенных только в Московскую региональную программу капремонта, – у других регионов их нет. Например: строительный контроль, разработка и экспертиза проектной документации, оценка соответствия лифтов, ремонт пожарного водопровода, ремонт или замена внутренних водостоков и мусоропроводов.</w:t>
      </w:r>
    </w:p>
    <w:p>
      <w:pPr>
        <w:pStyle w:val="BodyText"/>
      </w:pPr>
      <w:r>
        <w:t xml:space="preserve">Напомним – заглянуть в программу и уточнить все, что касается каждого конкретного дома, можно как на сайте Департамента капитального ремонта Москвы (</w:t>
      </w:r>
      <w:hyperlink r:id="rId20">
        <w:r>
          <w:rPr>
            <w:rStyle w:val="Hyperlink"/>
          </w:rPr>
          <w:t xml:space="preserve">www.dkr.mos.ru</w:t>
        </w:r>
      </w:hyperlink>
      <w:r>
        <w:t xml:space="preserve">), так и на сайте любой управы, пройдя по соответствующей ссылке на главной странице (</w:t>
      </w:r>
      <w:hyperlink r:id="rId21">
        <w:r>
          <w:rPr>
            <w:rStyle w:val="Hyperlink"/>
          </w:rPr>
          <w:t xml:space="preserve">http://repair.mos.ru/</w:t>
        </w:r>
      </w:hyperlink>
      <w:r>
        <w:t xml:space="preserve">).</w:t>
      </w:r>
    </w:p>
    <w:p>
      <w:pPr>
        <w:pStyle w:val="BodyText"/>
      </w:pPr>
      <w:r>
        <w:t xml:space="preserve">Что касается льгот, гарантируемых при оплате капремонта, их будут получать все те категории граждан, которые уже сейчас, в соответствии с законодательством РФ и города Москвы, имеют право на льготы по оплате содержания и ремонта жилья. Ну а субсидий наверняка станет даже больше, чем теперь: если с учетом взноса на капремонт расходы на оплату ЖКУ превысят 10% от совокупного дохода семьи, такая семья может претендовать на получение субсидии.</w:t>
      </w:r>
    </w:p>
    <w:p>
      <w:pPr>
        <w:pStyle w:val="BodyText"/>
      </w:pPr>
      <w:r>
        <w:t xml:space="preserve">По мнению специалистов, реализация программы позволит ликвидировать недоремонт домов, скопившийся в столице за последние годы, а также увеличить капитализацию всех квартир, улучшить их состояние. Каждый из перечисленных аспектов важен в равной мере.</w:t>
      </w:r>
    </w:p>
    <w:p>
      <w:pPr>
        <w:pStyle w:val="BodyText"/>
      </w:pPr>
      <w:r>
        <w:t xml:space="preserve">Инна Авилова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http://solntsevo.mos.ru/presscenter/news/detail/1935529.html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epair.mos.ru/" TargetMode="Externa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presscenter/news/detail/1935529.html" TargetMode="External" /><Relationship Type="http://schemas.openxmlformats.org/officeDocument/2006/relationships/hyperlink" Id="rId20" Target="http://www.dkr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epair.mos.ru/" TargetMode="Externa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presscenter/news/detail/1935529.html" TargetMode="External" /><Relationship Type="http://schemas.openxmlformats.org/officeDocument/2006/relationships/hyperlink" Id="rId20" Target="http://www.dkr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2025-06-24T00:36:10Z</dcterms:created>
  <dcterms:modified xsi:type="dcterms:W3CDTF">2025-06-24T00:36:10Z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