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fa774d3dd7d111b8af9a6068f8085f20cb00a"/>
    <w:p>
      <w:pPr>
        <w:pStyle w:val="Heading3"/>
      </w:pPr>
      <w:r>
        <w:t xml:space="preserve">Москвичи смогут сами выбрать, как копить на капремонт – Собянин</w:t>
      </w:r>
    </w:p>
    <w:p>
      <w:pPr>
        <w:pStyle w:val="FirstParagraph"/>
      </w:pPr>
      <w:r>
        <w:t xml:space="preserve">29.07.2015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Московскую городскую Думу внесен проект закона «О внесении изменения в статью 75 Закона города Москвы от 27 января 2010 года № 2 «Основы жилищной политики города Москвы»</w:t>
      </w:r>
    </w:p>
    <w:p>
      <w:pPr>
        <w:pStyle w:val="BodyText"/>
      </w:pPr>
      <w:r>
        <w:t xml:space="preserve">Об этом рассказал сегодня Мэр Москвы Сергей Собянин. Законопроект упрощает порядок реализации собственниками квартир права на самостоятельное накопление средств на капитальный ремонт многоквартирного дома.</w:t>
      </w:r>
    </w:p>
    <w:p>
      <w:pPr>
        <w:pStyle w:val="BodyText"/>
      </w:pPr>
      <w:r>
        <w:t xml:space="preserve">В соответствии с Жилищным кодексом Российской Федерации собственники квартир вправе принять на общем собрании решение о прекращении перечисления взносов на капитальный ремонт своего дома на общий счет регионального оператора (в Москве – Фонд капитального ремонта многоквартирных домов) и начать накопление средств на капитальный ремонт самостоятельно – на специальном счете.</w:t>
      </w:r>
    </w:p>
    <w:p>
      <w:pPr>
        <w:pStyle w:val="BodyText"/>
      </w:pPr>
      <w:r>
        <w:t xml:space="preserve">При этом Жилищный кодекс (ч. 5 ст.173) предусматривает, что решение собственников квартир о самостоятельном накоплении средств на капитальный ремонт вступает в силу через 2 года после его направления региональному оператору. Соответственно, накопленные собственниками средства и текущие взносы на капитальный ремонт будут перечислены на специальный счет не ранее, чем через 2 года.</w:t>
      </w:r>
    </w:p>
    <w:p>
      <w:pPr>
        <w:pStyle w:val="BodyText"/>
      </w:pPr>
      <w:r>
        <w:t xml:space="preserve">Одновременно Жилищный кодекс разрешает субъектам Федерации сокращать этот срок.</w:t>
      </w:r>
    </w:p>
    <w:p>
      <w:pPr>
        <w:pStyle w:val="BodyText"/>
      </w:pPr>
      <w:r>
        <w:t xml:space="preserve">Используя данную возможность, законопроект сокращает срок вступления в силу решения о самостоятельном накоплении средств и, соответственно, о перечислении взносов на капитальный ремонт на специальный счет – с 2 лет до 3 месяцев.</w:t>
      </w:r>
    </w:p>
    <w:p>
      <w:pPr>
        <w:pStyle w:val="BodyText"/>
      </w:pPr>
      <w:r>
        <w:t xml:space="preserve">Вчера на заседании Президиума правительства Москвы Сергей Собянин заявил, что цель законопроекта — убрать все препоны, чтобы граждане в любое время могли определиться с выходом из городского фонда, в течение самого короткого времени получить на специальный счёт свои взносы и самостоятельно администрировать процессы капитального ремонта.</w:t>
      </w:r>
    </w:p>
    <w:p>
      <w:pPr>
        <w:pStyle w:val="BodyText"/>
      </w:pPr>
      <w:r>
        <w:t xml:space="preserve">Кроме того, Сергей Собянин дал указание депутатам Московской городской Думы рассмотреть указанный законопроект в максимально сжатые сроки.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http://solntsevo.mos.ru/presscenter/news/detail/2040194.html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2040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2040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2025-07-24T12:10:21Z</dcterms:created>
  <dcterms:modified xsi:type="dcterms:W3CDTF">2025-07-24T12:10:21Z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