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77ecc2d83ff1c7b9136c5123e836d3f3653c8"/>
    <w:p>
      <w:pPr>
        <w:pStyle w:val="Heading3"/>
      </w:pPr>
      <w:r>
        <w:t xml:space="preserve">Москва наделила органы местного самоуправления ключевыми полномочиями в сфере капремонта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Сергей Собянин встретился с членами совета муниципальных образований Москвы, участники встречи обсудили организацию капремонта и контроль за его проведением.</w:t>
      </w:r>
    </w:p>
    <w:p>
      <w:pPr>
        <w:pStyle w:val="BodyText"/>
      </w:pPr>
      <w:r>
        <w:t xml:space="preserve">Муниципальные депутаты Москвы получат право контролировать капитальный ремонт жилья и участвовать в его организации – сообщил Сергей Собянин на встрече с членами совета муниципальных образований столицы. «Это очень важно - учитывать мнение жителей и депутатов при формировании перечня и контролировать, как обязательства выполняются конкретными подрядными организациями в конкретном доме», - подчеркнул Сергей Собянин.</w:t>
      </w:r>
    </w:p>
    <w:p>
      <w:pPr>
        <w:pStyle w:val="BodyText"/>
      </w:pPr>
      <w:r>
        <w:t xml:space="preserve">В то же время, мэр Москвы напомнил, что речь идет о большой и ответственной работе, так как только за три года планируется отремонтировать 3,5 тысячи домов: «Если кто-то из ваших коллег будет увиливать от этой работы, эта часть работы ляжет на плечи более активных депутатов, в том числе на руководителей муниципальных образований. Я поддерживаю эту инициативу, но заранее предупреждаю, что это большая и ответственная работа».</w:t>
      </w:r>
    </w:p>
    <w:p>
      <w:pPr>
        <w:pStyle w:val="BodyText"/>
      </w:pPr>
      <w:r>
        <w:t xml:space="preserve">Сергей Собянин также пояснил, что программа капремонта жилых домов будет способствовать наведению порядка в жилом фонде Москвы, часть которого требует срочного ремонта: «Если ничего не делать, то значительная часть жилого фонда города была бы аварийной». Кроме того, он отметил, что наряду с платежами за капремонт от жителей финансирование этой статьи расходов продолжает и город. Но, если раньше бюджет оплачивал ремонтные работы, то теперь он обеспечивает компенсацию платежей для льготников. А в ближайшие годы бюджет Москвы будет дополнительно помогать и Фонду капремонта. «Потому что мы на себя взяли повышенные обязательства в ближайшие три года отремонтировать наиболее ветхие дома», - сказал градоначальник.</w:t>
      </w:r>
    </w:p>
    <w:p>
      <w:pPr>
        <w:pStyle w:val="BodyText"/>
      </w:pPr>
      <w:r>
        <w:t xml:space="preserve">Взносы на капитальный ремонт своих домов собственники жилья в Москве платят с 1 июля этого года. Минимальный взнос составляет 15 рублей за квадратный метр. Субсидии предусмотрены для малообеспеченных горожан, некоторые другие категории могут воспользоваться льготами. До 1 июня был установлен срок для выбора способа накопления средств на капремонт: москвичи могли доверить это Фонду капремонта, или накапливать деньги на специальном счете, открытом для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http://solntsevo.mos.ru/presscenter/news/detail/2324412.html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2324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2324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2025-07-23T18:53:34Z</dcterms:created>
  <dcterms:modified xsi:type="dcterms:W3CDTF">2025-07-23T18:53:34Z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