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2e1bc5e32f3745b44937b6fef969858512498f"/>
    <w:p>
      <w:pPr>
        <w:pStyle w:val="Heading3"/>
      </w:pPr>
      <w:r>
        <w:t xml:space="preserve">«Наши руки не для скуки...» - в этнографическом музее Школы №1542 состоялся конкурс авторской поделки</w:t>
      </w:r>
    </w:p>
    <w:p>
      <w:pPr>
        <w:pStyle w:val="FirstParagraph"/>
      </w:pPr>
      <w:r>
        <w:t xml:space="preserve">30.01.2018</w:t>
      </w:r>
    </w:p>
    <w:p>
      <w:pPr>
        <w:pStyle w:val="BodyText"/>
      </w:pPr>
      <w:r>
        <w:t xml:space="preserve">25 января 2018 года, на территории музея «Берегиня» состоялся необычный конкурс авторской поделки. В рамках экспозиции, ученики школы №1542 района Солнцево представили множество работ, среди которых были: куклы в традиционно-русских костюмах, искусно расписанные матрешки, и даже пластилиновые миниатюры, эффектно иллюстрирующие жизнь наших предков. В результате, победу одержал самый активный коллектив авторов, а именно ученики 2-ого «Л» класса, во главе со своим руководителем Копосовой К.С.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этого, необходимо отметить, что музей «Берегиня», расположенный во втором корпусе ГБОУ Школы №1542, насчитывает более 140 единиц экспонируемого фонда, имеет шесть разделов, среди которых: «Русская изба», «Орудие труда прошлого», «Ремесла и промыслы центральной России».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открытые источники.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http://solntsevo.mos.ru/presscenter/news/detail/7117909.html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lntsevo.mos.ru" TargetMode="External" /><Relationship Type="http://schemas.openxmlformats.org/officeDocument/2006/relationships/hyperlink" Id="rId20" Target="http://solntsevo.mos.ru/presscenter/news/detail/71179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lntsevo.mos.ru" TargetMode="External" /><Relationship Type="http://schemas.openxmlformats.org/officeDocument/2006/relationships/hyperlink" Id="rId20" Target="http://solntsevo.mos.ru/presscenter/news/detail/71179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2025-07-18T10:49:15Z</dcterms:created>
  <dcterms:modified xsi:type="dcterms:W3CDTF">2025-07-18T10:49:15Z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