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cff853fee42b1e3376a86cb8563b5cf6b2af"/>
    <w:p>
      <w:pPr>
        <w:pStyle w:val="Heading3"/>
      </w:pPr>
      <w:r>
        <w:t xml:space="preserve">Приглашаем жителей района принять участие в проведении работ по посадке древесно-кустарниковой растительности на дворовых территориях района 07 ноября 2013 года</w:t>
      </w:r>
    </w:p>
    <w:p>
      <w:pPr>
        <w:pStyle w:val="FirstParagraph"/>
      </w:pPr>
      <w:r>
        <w:t xml:space="preserve">05.11.2013</w:t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</w:p>
    <w:p>
      <w:pPr>
        <w:pStyle w:val="BodyText"/>
      </w:pPr>
      <w:r>
        <w:t xml:space="preserve">Приглашаем Вас принять участие в проведении работ по посадке древесно-кустарниковой растительности на дворовых территориях района 07 ноября 2013 года.</w:t>
      </w:r>
    </w:p>
    <w:p>
      <w:pPr>
        <w:pStyle w:val="BodyText"/>
      </w:pPr>
      <w:r>
        <w:t xml:space="preserve">Посадка будет производиться в рамках реализации программы по компенсационному озеленению объектов 3 категории города Москвы, Департаментом природопользования и охраны окружающей среды города Москвы совместно с ГКУ «ИС района Солнцево», по адресам:</w:t>
      </w:r>
      <w:r>
        <w:br/>
      </w:r>
      <w:r>
        <w:t xml:space="preserve">Солнцевский проспект, д.7, корп.2</w:t>
      </w:r>
      <w:r>
        <w:br/>
      </w:r>
      <w:r>
        <w:t xml:space="preserve">ул.50 лет Октября, д.9, корп.1</w:t>
      </w:r>
    </w:p>
    <w:p>
      <w:pPr>
        <w:pStyle w:val="BodyText"/>
      </w:pPr>
      <w:r>
        <w:t xml:space="preserve">ГКУ «ИС района Солнцево»</w:t>
      </w:r>
      <w:r>
        <w:br/>
      </w:r>
      <w:r>
        <w:t xml:space="preserve">8-495-435-17-80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http://solntsevo.mos.ru/presscenter/news/detail/874661.html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87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87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2025-01-09T06:16:35Z</dcterms:created>
  <dcterms:modified xsi:type="dcterms:W3CDTF">2025-01-09T06:16:35Z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