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46d4102965082fe850675ab9369367c0d10b6"/>
    <w:p>
      <w:pPr>
        <w:pStyle w:val="Heading3"/>
      </w:pPr>
      <w:r>
        <w:t xml:space="preserve">В районе Солнцево началось строительство метро</w:t>
      </w:r>
    </w:p>
    <w:p>
      <w:pPr>
        <w:pStyle w:val="FirstParagraph"/>
      </w:pPr>
      <w:r>
        <w:t xml:space="preserve">25.12.2013</w:t>
      </w:r>
    </w:p>
    <w:p>
      <w:pPr>
        <w:pStyle w:val="BodyText"/>
      </w:pPr>
      <w:r>
        <w:t xml:space="preserve">В соответствии с ордером на производство земляных работ, благоустройство и содержание строительной площадки, выданным Объединением административно-технических инспекций города Москвы, подрядная организация ООО «СП ТрансТоннельСтрой» начала освоение строительной площадки по объекту «Строительство перегонных тоннелей и притоннельных сооружений Калининско-Солнцевской линии Московского метрополитена от ст. «Раменки» до ст. «Ново-Переделкино» в интервале ст. «Терешково» - ст. «Солнцево» по адресу: пересечение Боровского шоссе и ул. 50 лет октября на бывшей территории АСК «Звезда».</w:t>
      </w:r>
    </w:p>
    <w:p>
      <w:pPr>
        <w:pStyle w:val="BodyText"/>
      </w:pPr>
      <w:r>
        <w:t xml:space="preserve">В связи с этим, в соответствии с п. 6.1.1 «Положения о порядке осуществления денежной компенсации владельцам сносимых индивидуальных гаражей при освобождении территории города Москвы», утверждённого постановлением Правительства Москвы от 09.03.2011 № 63-ПП, управа района Солнцево</w:t>
      </w:r>
      <w:r>
        <w:t xml:space="preserve"> </w:t>
      </w:r>
      <w:r>
        <w:rPr>
          <w:bCs/>
          <w:b/>
        </w:rPr>
        <w:t xml:space="preserve">уведомляет о необходимости освобождения территории, занимаемой гаражами ГСК «Сигнал», АСК «Звезда»</w:t>
      </w:r>
      <w:r>
        <w:t xml:space="preserve"> </w:t>
      </w:r>
      <w:r>
        <w:t xml:space="preserve">по адресу: пересечение ул. 50-летия Октября и Боровского ш. в связи со строительством объекта городского заказа: Калининско-Солнцевской линии Московского метрополитена от ст. «Раменки» до ст. «Ново-Переделкино» согласно постановлению Правительства Москвы от 04.05.2012г. № 194-ПП «Об утверждении перечня объектов перспективного строительства Московского метрополитена в 2012-2020гг.».</w:t>
      </w:r>
    </w:p>
    <w:p>
      <w:pPr>
        <w:pStyle w:val="BodyText"/>
      </w:pPr>
      <w:r>
        <w:t xml:space="preserve">Согласно п. 2.2 «Положения о порядке осуществления денежной компенсации владельцам сносимых индивидуальных гаражей при освобождении территорий города Москвы», утвержденному постановлением Правительства Москвы от 09.03.2011 № 63 ПП,</w:t>
      </w:r>
      <w:r>
        <w:t xml:space="preserve"> </w:t>
      </w:r>
      <w:r>
        <w:rPr>
          <w:bCs/>
          <w:b/>
        </w:rPr>
        <w:t xml:space="preserve">для получения денежной компенсации владельцам гаражей необходимо в кратчайшие сроки предоставить следующие документы: заявление, копию паспорта, членской книжки с отметкой об уплате членских взносов в управу района Солнцево по адресу: ул. Богданова, д. 50, каб. 331-332, телефон 8-495-435-41-65.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http://solntsevo.mos.ru/presscenter/news/detail/918214.html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1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1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2025-07-07T09:09:26Z</dcterms:created>
  <dcterms:modified xsi:type="dcterms:W3CDTF">2025-07-07T09:09:26Z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