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25.12.2013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</w:t>
      </w:r>
      <w:r>
        <w:rPr>
          <w:bCs/>
          <w:b/>
        </w:rP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 проекту градостроительного плана земельного участка по адресу: ул. Главмосстроя, вл. 1 (напротив) в целях размещения объекта торгово-бытового значения для реализации на торгах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 проекту градостроительного плана земельного участка с увеличением ТЭП на строительство храмового комплекса Казанской иконы Божией Матери по адресу: Воскресенская ул., пересечение с Мещерским просп.</w:t>
      </w:r>
    </w:p>
    <w:p>
      <w:pPr>
        <w:pStyle w:val="FirstParagraph"/>
      </w:pPr>
      <w:r>
        <w:t xml:space="preserve">Экспозиция представленного проекта, будет проходить в здании управы района Солнцево по адресу:</w:t>
      </w:r>
      <w:r>
        <w:br/>
      </w:r>
      <w:r>
        <w:t xml:space="preserve">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09.01.2014.</w:t>
      </w:r>
      <w:r>
        <w:br/>
      </w:r>
      <w:r>
        <w:rPr>
          <w:bCs/>
          <w:b/>
        </w:rPr>
        <w:t xml:space="preserve">Закрытие 15.01.2014.</w:t>
      </w:r>
    </w:p>
    <w:p>
      <w:pPr>
        <w:pStyle w:val="BodyText"/>
      </w:pP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</w:t>
      </w:r>
      <w:r>
        <w:t xml:space="preserve"> </w:t>
      </w:r>
      <w:r>
        <w:rPr>
          <w:bCs/>
          <w:b/>
        </w:rPr>
        <w:t xml:space="preserve">22.01.2014</w:t>
      </w:r>
      <w:r>
        <w:t xml:space="preserve"> </w:t>
      </w:r>
      <w:r>
        <w:rPr>
          <w:bCs/>
          <w:b/>
        </w:rPr>
        <w:t xml:space="preserve">в концертном зале по адресу: ул. Богданова, д.50</w:t>
      </w:r>
      <w:r>
        <w:br/>
      </w:r>
      <w:r>
        <w:br/>
      </w:r>
      <w:r>
        <w:t xml:space="preserve">Время начала регистрации участников публичных слушаний - 18.00</w:t>
      </w:r>
      <w:r>
        <w:br/>
      </w: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121355 Москва, ул. Ивана Франко, д.12, электронный адрес: stroyzao@mail.ru.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http://solntsevo.mos.ru/pub/detail/920989.html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ub/detail/920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ub/detail/920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2025-02-25T00:30:53Z</dcterms:created>
  <dcterms:modified xsi:type="dcterms:W3CDTF">2025-02-25T00:30:53Z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